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976D" w14:textId="77777777" w:rsidR="00B5624B" w:rsidRDefault="00B5624B" w:rsidP="001D61CE">
      <w:pPr>
        <w:pStyle w:val="Heading1"/>
        <w:rPr>
          <w:rStyle w:val="Heading1Char"/>
          <w:b/>
        </w:rPr>
      </w:pPr>
      <w:r w:rsidRPr="001D61CE">
        <w:rPr>
          <w:rStyle w:val="Heading1Char"/>
          <w:b/>
        </w:rPr>
        <w:t>Vision Australia Limited</w:t>
      </w:r>
      <w:r w:rsidR="00183467" w:rsidRPr="001D61CE">
        <w:rPr>
          <w:rStyle w:val="Heading1Char"/>
          <w:b/>
        </w:rPr>
        <w:t xml:space="preserve"> </w:t>
      </w:r>
      <w:r w:rsidR="009F3EAD" w:rsidRPr="001D61CE">
        <w:rPr>
          <w:rStyle w:val="Heading1Char"/>
          <w:b/>
        </w:rPr>
        <w:t>– Board Charter</w:t>
      </w:r>
    </w:p>
    <w:p w14:paraId="2967F89B" w14:textId="2ED54E2B" w:rsidR="00B5624B" w:rsidRPr="00975EEC" w:rsidRDefault="3DFD949E" w:rsidP="473EC120">
      <w:pPr>
        <w:spacing w:after="200" w:line="276" w:lineRule="auto"/>
        <w:rPr>
          <w:rFonts w:ascii="Arial" w:hAnsi="Arial" w:cs="Arial"/>
          <w:sz w:val="24"/>
          <w:szCs w:val="24"/>
        </w:rPr>
      </w:pPr>
      <w:r w:rsidRPr="473EC120">
        <w:rPr>
          <w:rFonts w:ascii="Arial" w:hAnsi="Arial" w:cs="Arial"/>
          <w:sz w:val="24"/>
          <w:szCs w:val="24"/>
        </w:rPr>
        <w:t xml:space="preserve">The Vision Australia Board of Directors (“the Board”) </w:t>
      </w:r>
      <w:proofErr w:type="gramStart"/>
      <w:r w:rsidRPr="473EC120">
        <w:rPr>
          <w:rFonts w:ascii="Arial" w:hAnsi="Arial" w:cs="Arial"/>
          <w:sz w:val="24"/>
          <w:szCs w:val="24"/>
        </w:rPr>
        <w:t>is responsible for</w:t>
      </w:r>
      <w:proofErr w:type="gramEnd"/>
      <w:r w:rsidRPr="473EC120">
        <w:rPr>
          <w:rFonts w:ascii="Arial" w:hAnsi="Arial" w:cs="Arial"/>
          <w:sz w:val="24"/>
          <w:szCs w:val="24"/>
        </w:rPr>
        <w:t xml:space="preserve"> ensuring that Vision Australia has an appropriate corporate governance structure with accountability and control systems in place.  In </w:t>
      </w:r>
      <w:proofErr w:type="gramStart"/>
      <w:r w:rsidRPr="473EC120">
        <w:rPr>
          <w:rFonts w:ascii="Arial" w:hAnsi="Arial" w:cs="Arial"/>
          <w:sz w:val="24"/>
          <w:szCs w:val="24"/>
        </w:rPr>
        <w:t>carrying out</w:t>
      </w:r>
      <w:proofErr w:type="gramEnd"/>
      <w:r w:rsidRPr="473EC120">
        <w:rPr>
          <w:rFonts w:ascii="Arial" w:hAnsi="Arial" w:cs="Arial"/>
          <w:sz w:val="24"/>
          <w:szCs w:val="24"/>
        </w:rPr>
        <w:t xml:space="preserve"> its responsibilities</w:t>
      </w:r>
      <w:r w:rsidR="00D04303" w:rsidRPr="473EC120">
        <w:rPr>
          <w:rFonts w:ascii="Arial" w:hAnsi="Arial" w:cs="Arial"/>
          <w:sz w:val="24"/>
          <w:szCs w:val="24"/>
        </w:rPr>
        <w:t xml:space="preserve"> to serve the interests of Vision Australia Limited (the Company)</w:t>
      </w:r>
      <w:r w:rsidRPr="473EC120">
        <w:rPr>
          <w:rFonts w:ascii="Arial" w:hAnsi="Arial" w:cs="Arial"/>
          <w:sz w:val="24"/>
          <w:szCs w:val="24"/>
        </w:rPr>
        <w:t>, the Board will at all times</w:t>
      </w:r>
      <w:r w:rsidR="006E1BAC">
        <w:rPr>
          <w:rFonts w:ascii="Arial" w:hAnsi="Arial" w:cs="Arial"/>
          <w:sz w:val="24"/>
          <w:szCs w:val="24"/>
        </w:rPr>
        <w:t>,</w:t>
      </w:r>
      <w:r w:rsidRPr="473EC120">
        <w:rPr>
          <w:rFonts w:ascii="Arial" w:hAnsi="Arial" w:cs="Arial"/>
          <w:sz w:val="24"/>
          <w:szCs w:val="24"/>
        </w:rPr>
        <w:t xml:space="preserve"> recognise its overriding responsibility to act honestly, fairly, diligently and in accordance with the law.</w:t>
      </w:r>
    </w:p>
    <w:p w14:paraId="14B91B24" w14:textId="4AAAC6B4" w:rsidR="00B5624B" w:rsidRPr="00975EEC" w:rsidRDefault="3DFD949E" w:rsidP="00C27F86">
      <w:pPr>
        <w:spacing w:after="200" w:line="276" w:lineRule="auto"/>
        <w:rPr>
          <w:rFonts w:ascii="Arial" w:hAnsi="Arial" w:cs="Arial"/>
          <w:sz w:val="24"/>
          <w:szCs w:val="24"/>
        </w:rPr>
      </w:pPr>
      <w:r w:rsidRPr="473EC120">
        <w:rPr>
          <w:rFonts w:ascii="Arial" w:hAnsi="Arial" w:cs="Arial"/>
          <w:sz w:val="24"/>
          <w:szCs w:val="24"/>
        </w:rPr>
        <w:t xml:space="preserve">Vision Australia </w:t>
      </w:r>
      <w:r w:rsidR="2020E1A0" w:rsidRPr="473EC120">
        <w:rPr>
          <w:rFonts w:ascii="Arial" w:hAnsi="Arial" w:cs="Arial"/>
          <w:sz w:val="24"/>
          <w:szCs w:val="24"/>
        </w:rPr>
        <w:t xml:space="preserve">is guided by </w:t>
      </w:r>
      <w:r w:rsidRPr="473EC120">
        <w:rPr>
          <w:rFonts w:ascii="Arial" w:hAnsi="Arial" w:cs="Arial"/>
          <w:sz w:val="24"/>
          <w:szCs w:val="24"/>
        </w:rPr>
        <w:t xml:space="preserve">the principles of the ASX Corporate Governance Council’s Principles of Good Corporate Governance and Best Practice Recommendations (ASX Principles) as they apply to a </w:t>
      </w:r>
      <w:r w:rsidR="006E1BAC" w:rsidRPr="473EC120">
        <w:rPr>
          <w:rFonts w:ascii="Arial" w:hAnsi="Arial" w:cs="Arial"/>
          <w:sz w:val="24"/>
          <w:szCs w:val="24"/>
        </w:rPr>
        <w:t>Not-for-Profit</w:t>
      </w:r>
      <w:r w:rsidRPr="473EC120">
        <w:rPr>
          <w:rFonts w:ascii="Arial" w:hAnsi="Arial" w:cs="Arial"/>
          <w:sz w:val="24"/>
          <w:szCs w:val="24"/>
        </w:rPr>
        <w:t xml:space="preserve"> organisation with the scope of operation of Vision Australia.</w:t>
      </w:r>
    </w:p>
    <w:p w14:paraId="1C52FCD6" w14:textId="77777777" w:rsidR="00B5624B" w:rsidRPr="00975EEC" w:rsidRDefault="00B5624B" w:rsidP="00C27F86">
      <w:pPr>
        <w:spacing w:after="200" w:line="276" w:lineRule="auto"/>
        <w:rPr>
          <w:rFonts w:ascii="Arial" w:hAnsi="Arial" w:cs="Arial"/>
          <w:sz w:val="24"/>
          <w:szCs w:val="24"/>
        </w:rPr>
      </w:pPr>
      <w:r w:rsidRPr="00975EEC">
        <w:rPr>
          <w:rFonts w:ascii="Arial" w:hAnsi="Arial" w:cs="Arial"/>
          <w:sz w:val="24"/>
          <w:szCs w:val="24"/>
        </w:rPr>
        <w:t xml:space="preserve">As a public company, limited by guarantee, Vision Australia </w:t>
      </w:r>
      <w:proofErr w:type="gramStart"/>
      <w:r w:rsidRPr="00975EEC">
        <w:rPr>
          <w:rFonts w:ascii="Arial" w:hAnsi="Arial" w:cs="Arial"/>
          <w:sz w:val="24"/>
          <w:szCs w:val="24"/>
        </w:rPr>
        <w:t>compl</w:t>
      </w:r>
      <w:r w:rsidR="002B2694">
        <w:rPr>
          <w:rFonts w:ascii="Arial" w:hAnsi="Arial" w:cs="Arial"/>
          <w:sz w:val="24"/>
          <w:szCs w:val="24"/>
        </w:rPr>
        <w:t>ies</w:t>
      </w:r>
      <w:r w:rsidRPr="00975EEC">
        <w:rPr>
          <w:rFonts w:ascii="Arial" w:hAnsi="Arial" w:cs="Arial"/>
          <w:sz w:val="24"/>
          <w:szCs w:val="24"/>
        </w:rPr>
        <w:t xml:space="preserve"> with</w:t>
      </w:r>
      <w:proofErr w:type="gramEnd"/>
      <w:r w:rsidRPr="00975EEC">
        <w:rPr>
          <w:rFonts w:ascii="Arial" w:hAnsi="Arial" w:cs="Arial"/>
          <w:sz w:val="24"/>
          <w:szCs w:val="24"/>
        </w:rPr>
        <w:t xml:space="preserve"> the </w:t>
      </w:r>
      <w:r w:rsidRPr="005656D2">
        <w:rPr>
          <w:rFonts w:ascii="Arial" w:hAnsi="Arial" w:cs="Arial"/>
          <w:i/>
          <w:sz w:val="24"/>
          <w:szCs w:val="24"/>
        </w:rPr>
        <w:t xml:space="preserve">Corporations Act </w:t>
      </w:r>
      <w:r w:rsidRPr="00415046">
        <w:rPr>
          <w:rFonts w:ascii="Arial" w:hAnsi="Arial" w:cs="Arial"/>
          <w:i/>
          <w:sz w:val="24"/>
          <w:szCs w:val="24"/>
        </w:rPr>
        <w:t>2001</w:t>
      </w:r>
      <w:r w:rsidR="005656D2" w:rsidRPr="00415046">
        <w:rPr>
          <w:rFonts w:ascii="Arial" w:hAnsi="Arial" w:cs="Arial"/>
          <w:i/>
          <w:sz w:val="24"/>
          <w:szCs w:val="24"/>
        </w:rPr>
        <w:t xml:space="preserve">, </w:t>
      </w:r>
      <w:r w:rsidR="003965A8" w:rsidRPr="00415046">
        <w:rPr>
          <w:rFonts w:ascii="Arial" w:hAnsi="Arial" w:cs="Arial"/>
          <w:sz w:val="24"/>
          <w:szCs w:val="24"/>
        </w:rPr>
        <w:t xml:space="preserve">the </w:t>
      </w:r>
      <w:r w:rsidR="003965A8" w:rsidRPr="00415046">
        <w:rPr>
          <w:rFonts w:ascii="Arial" w:hAnsi="Arial" w:cs="Arial"/>
          <w:i/>
          <w:sz w:val="24"/>
          <w:szCs w:val="24"/>
        </w:rPr>
        <w:t>Australian Charities and Not-for-profits Commission Act 2012</w:t>
      </w:r>
      <w:r w:rsidRPr="00415046">
        <w:rPr>
          <w:rFonts w:ascii="Arial" w:hAnsi="Arial" w:cs="Arial"/>
          <w:sz w:val="24"/>
          <w:szCs w:val="24"/>
        </w:rPr>
        <w:t xml:space="preserve"> as well as all other applicable laws and statutes.</w:t>
      </w:r>
    </w:p>
    <w:p w14:paraId="5074628D" w14:textId="4065CC94" w:rsidR="00D24C43" w:rsidRPr="00F30983" w:rsidRDefault="5BF122CA" w:rsidP="00C27F86">
      <w:pPr>
        <w:spacing w:after="200" w:line="276" w:lineRule="auto"/>
        <w:rPr>
          <w:rFonts w:ascii="Arial" w:hAnsi="Arial" w:cs="Arial"/>
          <w:sz w:val="24"/>
          <w:szCs w:val="24"/>
        </w:rPr>
      </w:pPr>
      <w:r w:rsidRPr="473EC120">
        <w:rPr>
          <w:rFonts w:ascii="Arial" w:hAnsi="Arial" w:cs="Arial"/>
          <w:sz w:val="24"/>
          <w:szCs w:val="24"/>
        </w:rPr>
        <w:t xml:space="preserve">As an Aged Care provider, </w:t>
      </w:r>
      <w:r w:rsidR="0C547D14" w:rsidRPr="473EC120">
        <w:rPr>
          <w:rFonts w:ascii="Arial" w:hAnsi="Arial" w:cs="Arial"/>
          <w:sz w:val="24"/>
          <w:szCs w:val="24"/>
        </w:rPr>
        <w:t xml:space="preserve">the </w:t>
      </w:r>
      <w:r w:rsidRPr="473EC120">
        <w:rPr>
          <w:rFonts w:ascii="Arial" w:hAnsi="Arial" w:cs="Arial"/>
          <w:sz w:val="24"/>
          <w:szCs w:val="24"/>
        </w:rPr>
        <w:t xml:space="preserve">Board </w:t>
      </w:r>
      <w:r w:rsidR="49AAED8E" w:rsidRPr="473EC120">
        <w:rPr>
          <w:rFonts w:ascii="Arial" w:hAnsi="Arial" w:cs="Arial"/>
          <w:sz w:val="24"/>
          <w:szCs w:val="24"/>
        </w:rPr>
        <w:t>is</w:t>
      </w:r>
      <w:r w:rsidRPr="473EC120">
        <w:rPr>
          <w:rFonts w:ascii="Arial" w:hAnsi="Arial" w:cs="Arial"/>
          <w:sz w:val="24"/>
          <w:szCs w:val="24"/>
        </w:rPr>
        <w:t xml:space="preserve"> considered Key Personnel under the </w:t>
      </w:r>
      <w:r w:rsidRPr="473EC120">
        <w:rPr>
          <w:rFonts w:ascii="Arial" w:hAnsi="Arial" w:cs="Arial"/>
          <w:i/>
          <w:iCs/>
          <w:color w:val="000000" w:themeColor="text1"/>
          <w:sz w:val="24"/>
          <w:szCs w:val="24"/>
        </w:rPr>
        <w:t>Aged Care and Other Legislative Amendment (Royal Commission Response) Act 2022 (</w:t>
      </w:r>
      <w:r w:rsidRPr="473EC120">
        <w:rPr>
          <w:rFonts w:ascii="Arial" w:hAnsi="Arial" w:cs="Arial"/>
          <w:b/>
          <w:bCs/>
          <w:i/>
          <w:iCs/>
          <w:color w:val="000000" w:themeColor="text1"/>
          <w:sz w:val="24"/>
          <w:szCs w:val="24"/>
        </w:rPr>
        <w:t>Aged Care Act</w:t>
      </w:r>
      <w:r w:rsidRPr="473EC120">
        <w:rPr>
          <w:rFonts w:ascii="Arial" w:hAnsi="Arial" w:cs="Arial"/>
          <w:i/>
          <w:iCs/>
          <w:color w:val="000000" w:themeColor="text1"/>
          <w:sz w:val="24"/>
          <w:szCs w:val="24"/>
        </w:rPr>
        <w:t>).</w:t>
      </w:r>
      <w:r w:rsidRPr="473EC120">
        <w:rPr>
          <w:rFonts w:ascii="Arial" w:hAnsi="Arial" w:cs="Arial"/>
          <w:sz w:val="24"/>
          <w:szCs w:val="24"/>
        </w:rPr>
        <w:t xml:space="preserve"> Directors must </w:t>
      </w:r>
      <w:proofErr w:type="gramStart"/>
      <w:r w:rsidRPr="473EC120">
        <w:rPr>
          <w:rFonts w:ascii="Arial" w:hAnsi="Arial" w:cs="Arial"/>
          <w:sz w:val="24"/>
          <w:szCs w:val="24"/>
        </w:rPr>
        <w:t>comply with</w:t>
      </w:r>
      <w:proofErr w:type="gramEnd"/>
      <w:r w:rsidRPr="473EC120">
        <w:rPr>
          <w:rFonts w:ascii="Arial" w:hAnsi="Arial" w:cs="Arial"/>
          <w:sz w:val="24"/>
          <w:szCs w:val="24"/>
        </w:rPr>
        <w:t xml:space="preserve"> the Act and are obligated to report a change of circumstances relating to a suitability matter to Vision Australia in writing within 14 days of the change. Suitability matters are defined in section 8c of the </w:t>
      </w:r>
      <w:r w:rsidRPr="473EC120">
        <w:rPr>
          <w:rFonts w:ascii="Arial" w:hAnsi="Arial" w:cs="Arial"/>
          <w:color w:val="000000" w:themeColor="text1"/>
          <w:sz w:val="24"/>
          <w:szCs w:val="24"/>
        </w:rPr>
        <w:t xml:space="preserve">Aged Care </w:t>
      </w:r>
      <w:r w:rsidRPr="473EC120">
        <w:rPr>
          <w:rFonts w:ascii="Arial" w:hAnsi="Arial" w:cs="Arial"/>
          <w:i/>
          <w:iCs/>
          <w:color w:val="000000" w:themeColor="text1"/>
          <w:sz w:val="24"/>
          <w:szCs w:val="24"/>
        </w:rPr>
        <w:t>Act.</w:t>
      </w:r>
    </w:p>
    <w:p w14:paraId="36BA5F88" w14:textId="5BB1CEFA" w:rsidR="00B5624B" w:rsidRPr="00975EEC" w:rsidRDefault="3DFD949E" w:rsidP="00C27F86">
      <w:pPr>
        <w:spacing w:after="200" w:line="276" w:lineRule="auto"/>
        <w:rPr>
          <w:rFonts w:ascii="Arial" w:hAnsi="Arial" w:cs="Arial"/>
          <w:sz w:val="24"/>
          <w:szCs w:val="24"/>
        </w:rPr>
      </w:pPr>
      <w:r w:rsidRPr="473EC120">
        <w:rPr>
          <w:rFonts w:ascii="Arial" w:hAnsi="Arial" w:cs="Arial"/>
          <w:sz w:val="24"/>
          <w:szCs w:val="24"/>
        </w:rPr>
        <w:t>Vision Australia’s Constitution is the key governance document</w:t>
      </w:r>
      <w:r w:rsidR="00692B9F" w:rsidRPr="473EC120">
        <w:rPr>
          <w:rFonts w:ascii="Arial" w:hAnsi="Arial" w:cs="Arial"/>
          <w:sz w:val="24"/>
          <w:szCs w:val="24"/>
        </w:rPr>
        <w:t xml:space="preserve">. </w:t>
      </w:r>
      <w:r w:rsidRPr="473EC120">
        <w:rPr>
          <w:rFonts w:ascii="Arial" w:hAnsi="Arial" w:cs="Arial"/>
          <w:sz w:val="24"/>
          <w:szCs w:val="24"/>
        </w:rPr>
        <w:t xml:space="preserve">This </w:t>
      </w:r>
      <w:r w:rsidR="01CDA97B" w:rsidRPr="473EC120">
        <w:rPr>
          <w:rFonts w:ascii="Arial" w:hAnsi="Arial" w:cs="Arial"/>
          <w:sz w:val="24"/>
          <w:szCs w:val="24"/>
        </w:rPr>
        <w:t>C</w:t>
      </w:r>
      <w:r w:rsidRPr="473EC120">
        <w:rPr>
          <w:rFonts w:ascii="Arial" w:hAnsi="Arial" w:cs="Arial"/>
          <w:sz w:val="24"/>
          <w:szCs w:val="24"/>
        </w:rPr>
        <w:t xml:space="preserve">harter is subordinate to the </w:t>
      </w:r>
      <w:r w:rsidR="6BF79ACA" w:rsidRPr="54E0A8EA">
        <w:rPr>
          <w:rFonts w:ascii="Arial" w:hAnsi="Arial" w:cs="Arial"/>
          <w:sz w:val="24"/>
          <w:szCs w:val="24"/>
        </w:rPr>
        <w:t>C</w:t>
      </w:r>
      <w:r w:rsidRPr="54E0A8EA">
        <w:rPr>
          <w:rFonts w:ascii="Arial" w:hAnsi="Arial" w:cs="Arial"/>
          <w:sz w:val="24"/>
          <w:szCs w:val="24"/>
        </w:rPr>
        <w:t>onstitution</w:t>
      </w:r>
      <w:r w:rsidRPr="473EC120">
        <w:rPr>
          <w:rFonts w:ascii="Arial" w:hAnsi="Arial" w:cs="Arial"/>
          <w:sz w:val="24"/>
          <w:szCs w:val="24"/>
        </w:rPr>
        <w:t>, explains Vision Australia’s commitment to corporate governance, and should be read as an expression of principle.</w:t>
      </w:r>
    </w:p>
    <w:p w14:paraId="26EFAA51" w14:textId="77777777" w:rsidR="00B5624B" w:rsidRPr="00AF2598" w:rsidRDefault="00B5624B" w:rsidP="00C27F86">
      <w:pPr>
        <w:pStyle w:val="Heading2"/>
        <w:spacing w:before="0" w:after="200" w:line="276" w:lineRule="auto"/>
        <w:rPr>
          <w:b/>
        </w:rPr>
      </w:pPr>
      <w:r w:rsidRPr="00AF2598">
        <w:rPr>
          <w:b/>
        </w:rPr>
        <w:t>The Role of the Board</w:t>
      </w:r>
    </w:p>
    <w:p w14:paraId="5365AAF5" w14:textId="77777777" w:rsidR="00B5624B" w:rsidRPr="00975EEC" w:rsidRDefault="00B5624B" w:rsidP="00C27F86">
      <w:pPr>
        <w:pStyle w:val="ListParagraph"/>
        <w:numPr>
          <w:ilvl w:val="1"/>
          <w:numId w:val="1"/>
        </w:numPr>
        <w:spacing w:after="200" w:line="276" w:lineRule="auto"/>
        <w:contextualSpacing w:val="0"/>
        <w:rPr>
          <w:rFonts w:ascii="Arial" w:hAnsi="Arial" w:cs="Arial"/>
          <w:sz w:val="24"/>
          <w:szCs w:val="24"/>
        </w:rPr>
      </w:pPr>
      <w:r w:rsidRPr="00975EEC">
        <w:rPr>
          <w:rFonts w:ascii="Arial" w:hAnsi="Arial" w:cs="Arial"/>
          <w:sz w:val="24"/>
          <w:szCs w:val="24"/>
        </w:rPr>
        <w:t>To protect the rights and interests of members of Vision Australia and to be accountable to them for the overall management of the company.</w:t>
      </w:r>
    </w:p>
    <w:p w14:paraId="7E5C686B" w14:textId="77777777" w:rsidR="00B5624B" w:rsidRPr="00975EEC" w:rsidRDefault="00B5624B" w:rsidP="00C27F86">
      <w:pPr>
        <w:pStyle w:val="ListParagraph"/>
        <w:numPr>
          <w:ilvl w:val="1"/>
          <w:numId w:val="1"/>
        </w:numPr>
        <w:spacing w:after="200" w:line="276" w:lineRule="auto"/>
        <w:contextualSpacing w:val="0"/>
        <w:rPr>
          <w:rFonts w:ascii="Arial" w:hAnsi="Arial" w:cs="Arial"/>
          <w:sz w:val="24"/>
          <w:szCs w:val="24"/>
        </w:rPr>
      </w:pPr>
      <w:r w:rsidRPr="00975EEC">
        <w:rPr>
          <w:rFonts w:ascii="Arial" w:hAnsi="Arial" w:cs="Arial"/>
          <w:sz w:val="24"/>
          <w:szCs w:val="24"/>
        </w:rPr>
        <w:t>Set the strategic direction of the company.</w:t>
      </w:r>
    </w:p>
    <w:p w14:paraId="3A1ED4E5" w14:textId="77777777" w:rsidR="00B5624B" w:rsidRPr="00975EEC" w:rsidRDefault="00B5624B" w:rsidP="00C27F86">
      <w:pPr>
        <w:pStyle w:val="ListParagraph"/>
        <w:numPr>
          <w:ilvl w:val="1"/>
          <w:numId w:val="1"/>
        </w:numPr>
        <w:spacing w:after="200" w:line="276" w:lineRule="auto"/>
        <w:contextualSpacing w:val="0"/>
        <w:rPr>
          <w:rFonts w:ascii="Arial" w:hAnsi="Arial" w:cs="Arial"/>
          <w:sz w:val="24"/>
          <w:szCs w:val="24"/>
        </w:rPr>
      </w:pPr>
      <w:proofErr w:type="gramStart"/>
      <w:r w:rsidRPr="00975EEC">
        <w:rPr>
          <w:rFonts w:ascii="Arial" w:hAnsi="Arial" w:cs="Arial"/>
          <w:sz w:val="24"/>
          <w:szCs w:val="24"/>
        </w:rPr>
        <w:t>Determine</w:t>
      </w:r>
      <w:proofErr w:type="gramEnd"/>
      <w:r w:rsidRPr="00975EEC">
        <w:rPr>
          <w:rFonts w:ascii="Arial" w:hAnsi="Arial" w:cs="Arial"/>
          <w:sz w:val="24"/>
          <w:szCs w:val="24"/>
        </w:rPr>
        <w:t xml:space="preserve"> the organisation’s culture through values, establishing high ethical standards, and living the culture, values and standards in all of the Board’s actions.</w:t>
      </w:r>
    </w:p>
    <w:p w14:paraId="4BDA3121" w14:textId="77777777" w:rsidR="00B5624B" w:rsidRPr="00975EEC" w:rsidRDefault="00B5624B" w:rsidP="00C27F86">
      <w:pPr>
        <w:pStyle w:val="ListParagraph"/>
        <w:numPr>
          <w:ilvl w:val="1"/>
          <w:numId w:val="1"/>
        </w:numPr>
        <w:spacing w:after="200" w:line="276" w:lineRule="auto"/>
        <w:contextualSpacing w:val="0"/>
        <w:rPr>
          <w:rFonts w:ascii="Arial" w:hAnsi="Arial" w:cs="Arial"/>
          <w:sz w:val="24"/>
          <w:szCs w:val="24"/>
        </w:rPr>
      </w:pPr>
      <w:r w:rsidRPr="00975EEC">
        <w:rPr>
          <w:rFonts w:ascii="Arial" w:hAnsi="Arial" w:cs="Arial"/>
          <w:sz w:val="24"/>
          <w:szCs w:val="24"/>
        </w:rPr>
        <w:t>Review Company progress and appraise management’s performance against the strategy, policies, business plan and budget.</w:t>
      </w:r>
    </w:p>
    <w:p w14:paraId="0C9B93F6" w14:textId="77777777" w:rsidR="00B5624B" w:rsidRPr="00975EEC" w:rsidRDefault="00B5624B" w:rsidP="00C27F86">
      <w:pPr>
        <w:pStyle w:val="ListParagraph"/>
        <w:numPr>
          <w:ilvl w:val="1"/>
          <w:numId w:val="1"/>
        </w:numPr>
        <w:spacing w:after="200" w:line="276" w:lineRule="auto"/>
        <w:contextualSpacing w:val="0"/>
        <w:rPr>
          <w:rFonts w:ascii="Arial" w:hAnsi="Arial" w:cs="Arial"/>
          <w:sz w:val="24"/>
          <w:szCs w:val="24"/>
        </w:rPr>
      </w:pPr>
      <w:r w:rsidRPr="00975EEC">
        <w:rPr>
          <w:rFonts w:ascii="Arial" w:hAnsi="Arial" w:cs="Arial"/>
          <w:sz w:val="24"/>
          <w:szCs w:val="24"/>
        </w:rPr>
        <w:t>Govern within a framework of prudent and effective control to protect and optimise the delivery of services and company performance.</w:t>
      </w:r>
    </w:p>
    <w:p w14:paraId="4787F718" w14:textId="79A0E3E9" w:rsidR="002679DD" w:rsidRDefault="3DFD949E" w:rsidP="473EC120">
      <w:pPr>
        <w:pStyle w:val="ListParagraph"/>
        <w:numPr>
          <w:ilvl w:val="1"/>
          <w:numId w:val="1"/>
        </w:numPr>
        <w:spacing w:after="200" w:line="276" w:lineRule="auto"/>
        <w:rPr>
          <w:rFonts w:ascii="Arial" w:hAnsi="Arial" w:cs="Arial"/>
          <w:sz w:val="24"/>
          <w:szCs w:val="24"/>
        </w:rPr>
      </w:pPr>
      <w:r w:rsidRPr="473EC120">
        <w:rPr>
          <w:rFonts w:ascii="Arial" w:hAnsi="Arial" w:cs="Arial"/>
          <w:sz w:val="24"/>
          <w:szCs w:val="24"/>
        </w:rPr>
        <w:lastRenderedPageBreak/>
        <w:t xml:space="preserve">Set the </w:t>
      </w:r>
      <w:r w:rsidR="752B75CB" w:rsidRPr="473EC120">
        <w:rPr>
          <w:rFonts w:ascii="Arial" w:hAnsi="Arial" w:cs="Arial"/>
          <w:sz w:val="24"/>
          <w:szCs w:val="24"/>
        </w:rPr>
        <w:t>r</w:t>
      </w:r>
      <w:r w:rsidRPr="473EC120">
        <w:rPr>
          <w:rFonts w:ascii="Arial" w:hAnsi="Arial" w:cs="Arial"/>
          <w:sz w:val="24"/>
          <w:szCs w:val="24"/>
        </w:rPr>
        <w:t xml:space="preserve">isk </w:t>
      </w:r>
      <w:r w:rsidR="06AA393A" w:rsidRPr="473EC120">
        <w:rPr>
          <w:rFonts w:ascii="Arial" w:hAnsi="Arial" w:cs="Arial"/>
          <w:sz w:val="24"/>
          <w:szCs w:val="24"/>
        </w:rPr>
        <w:t>a</w:t>
      </w:r>
      <w:r w:rsidRPr="473EC120">
        <w:rPr>
          <w:rFonts w:ascii="Arial" w:hAnsi="Arial" w:cs="Arial"/>
          <w:sz w:val="24"/>
          <w:szCs w:val="24"/>
        </w:rPr>
        <w:t>ppetite for Vision Australia</w:t>
      </w:r>
      <w:proofErr w:type="gramStart"/>
      <w:r w:rsidRPr="473EC120">
        <w:rPr>
          <w:rFonts w:ascii="Arial" w:hAnsi="Arial" w:cs="Arial"/>
          <w:sz w:val="24"/>
          <w:szCs w:val="24"/>
        </w:rPr>
        <w:t xml:space="preserve">.  </w:t>
      </w:r>
      <w:proofErr w:type="gramEnd"/>
      <w:r w:rsidRPr="473EC120">
        <w:rPr>
          <w:rFonts w:ascii="Arial" w:hAnsi="Arial" w:cs="Arial"/>
          <w:sz w:val="24"/>
          <w:szCs w:val="24"/>
        </w:rPr>
        <w:t xml:space="preserve">Maintain oversight of material business risks and satisfy itself that management has developed and implemented a sound system of risk management and internal control, reporting systems and compliance frameworks that are </w:t>
      </w:r>
      <w:proofErr w:type="gramStart"/>
      <w:r w:rsidRPr="473EC120">
        <w:rPr>
          <w:rFonts w:ascii="Arial" w:hAnsi="Arial" w:cs="Arial"/>
          <w:sz w:val="24"/>
          <w:szCs w:val="24"/>
        </w:rPr>
        <w:t>operating</w:t>
      </w:r>
      <w:proofErr w:type="gramEnd"/>
      <w:r w:rsidRPr="473EC120">
        <w:rPr>
          <w:rFonts w:ascii="Arial" w:hAnsi="Arial" w:cs="Arial"/>
          <w:sz w:val="24"/>
          <w:szCs w:val="24"/>
        </w:rPr>
        <w:t xml:space="preserve"> effectively.</w:t>
      </w:r>
    </w:p>
    <w:p w14:paraId="57A97CA3" w14:textId="77777777" w:rsidR="00A4538A" w:rsidRDefault="00A4538A" w:rsidP="00C27F86">
      <w:pPr>
        <w:numPr>
          <w:ilvl w:val="1"/>
          <w:numId w:val="1"/>
        </w:numPr>
        <w:spacing w:after="200" w:line="276" w:lineRule="auto"/>
        <w:rPr>
          <w:rFonts w:ascii="Arial" w:hAnsi="Arial" w:cs="Arial"/>
          <w:sz w:val="24"/>
          <w:szCs w:val="24"/>
        </w:rPr>
      </w:pPr>
      <w:r w:rsidRPr="00975EEC">
        <w:rPr>
          <w:rFonts w:ascii="Arial" w:hAnsi="Arial" w:cs="Arial"/>
          <w:sz w:val="24"/>
          <w:szCs w:val="24"/>
        </w:rPr>
        <w:t>Select, appoint, set performance expectations, evaluate and remove the Chief Executive Officer (CEO).</w:t>
      </w:r>
    </w:p>
    <w:p w14:paraId="1C1F7081" w14:textId="77777777" w:rsidR="00A4538A" w:rsidRPr="00415046" w:rsidRDefault="00A4538A" w:rsidP="00C27F86">
      <w:pPr>
        <w:numPr>
          <w:ilvl w:val="1"/>
          <w:numId w:val="1"/>
        </w:numPr>
        <w:spacing w:after="200" w:line="276" w:lineRule="auto"/>
        <w:rPr>
          <w:rFonts w:ascii="Arial" w:hAnsi="Arial" w:cs="Arial"/>
          <w:sz w:val="24"/>
          <w:szCs w:val="24"/>
        </w:rPr>
      </w:pPr>
      <w:r w:rsidRPr="00415046">
        <w:rPr>
          <w:rFonts w:ascii="Arial" w:hAnsi="Arial" w:cs="Arial"/>
          <w:sz w:val="24"/>
          <w:szCs w:val="24"/>
        </w:rPr>
        <w:t xml:space="preserve">Manage director recruitment, nomination, </w:t>
      </w:r>
      <w:proofErr w:type="gramStart"/>
      <w:r w:rsidRPr="00415046">
        <w:rPr>
          <w:rFonts w:ascii="Arial" w:hAnsi="Arial" w:cs="Arial"/>
          <w:sz w:val="24"/>
          <w:szCs w:val="24"/>
        </w:rPr>
        <w:t>selection</w:t>
      </w:r>
      <w:proofErr w:type="gramEnd"/>
      <w:r w:rsidRPr="00415046">
        <w:rPr>
          <w:rFonts w:ascii="Arial" w:hAnsi="Arial" w:cs="Arial"/>
          <w:sz w:val="24"/>
          <w:szCs w:val="24"/>
        </w:rPr>
        <w:t xml:space="preserve"> and succession planning.</w:t>
      </w:r>
    </w:p>
    <w:p w14:paraId="37F79A05" w14:textId="77777777" w:rsidR="00A4538A" w:rsidRPr="00AF2598" w:rsidRDefault="00A4538A" w:rsidP="00C27F86">
      <w:pPr>
        <w:pStyle w:val="Heading2"/>
        <w:spacing w:before="0" w:after="200" w:line="276" w:lineRule="auto"/>
        <w:rPr>
          <w:b/>
        </w:rPr>
      </w:pPr>
      <w:r w:rsidRPr="00AF2598">
        <w:rPr>
          <w:b/>
        </w:rPr>
        <w:t xml:space="preserve">The Responsibilities of and Decisions Reserved for </w:t>
      </w:r>
      <w:r>
        <w:rPr>
          <w:b/>
        </w:rPr>
        <w:t>t</w:t>
      </w:r>
      <w:r w:rsidRPr="00AF2598">
        <w:rPr>
          <w:b/>
        </w:rPr>
        <w:t>he Board</w:t>
      </w:r>
    </w:p>
    <w:p w14:paraId="30DC8570" w14:textId="77777777" w:rsidR="00A4538A"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Appointment of a Chair</w:t>
      </w:r>
      <w:r>
        <w:rPr>
          <w:rFonts w:ascii="Arial" w:hAnsi="Arial" w:cs="Arial"/>
          <w:sz w:val="24"/>
          <w:szCs w:val="24"/>
        </w:rPr>
        <w:t xml:space="preserve"> and</w:t>
      </w:r>
      <w:r w:rsidRPr="00975EEC">
        <w:rPr>
          <w:rFonts w:ascii="Arial" w:hAnsi="Arial" w:cs="Arial"/>
          <w:sz w:val="24"/>
          <w:szCs w:val="24"/>
        </w:rPr>
        <w:t xml:space="preserve"> deputy-Chair(s).</w:t>
      </w:r>
    </w:p>
    <w:p w14:paraId="16F7E871" w14:textId="77777777" w:rsidR="00A4538A" w:rsidRPr="00975EEC" w:rsidRDefault="00A4538A" w:rsidP="00C27F86">
      <w:pPr>
        <w:numPr>
          <w:ilvl w:val="1"/>
          <w:numId w:val="2"/>
        </w:numPr>
        <w:spacing w:after="200" w:line="276" w:lineRule="auto"/>
        <w:rPr>
          <w:rFonts w:ascii="Arial" w:hAnsi="Arial" w:cs="Arial"/>
          <w:sz w:val="24"/>
          <w:szCs w:val="24"/>
        </w:rPr>
      </w:pPr>
      <w:r>
        <w:rPr>
          <w:rFonts w:ascii="Arial" w:hAnsi="Arial" w:cs="Arial"/>
          <w:sz w:val="24"/>
          <w:szCs w:val="24"/>
        </w:rPr>
        <w:t>Appointment of a Board Member who has experience in providing clinical care relevant to Aged Care.</w:t>
      </w:r>
    </w:p>
    <w:p w14:paraId="3F9CE6DB"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Setting corporate governance principles and policies.</w:t>
      </w:r>
    </w:p>
    <w:p w14:paraId="0151350E"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 xml:space="preserve">Establish delegations of authority that </w:t>
      </w:r>
      <w:proofErr w:type="gramStart"/>
      <w:r w:rsidRPr="00975EEC">
        <w:rPr>
          <w:rFonts w:ascii="Arial" w:hAnsi="Arial" w:cs="Arial"/>
          <w:sz w:val="24"/>
          <w:szCs w:val="24"/>
        </w:rPr>
        <w:t>permit</w:t>
      </w:r>
      <w:proofErr w:type="gramEnd"/>
      <w:r w:rsidRPr="00975EEC">
        <w:rPr>
          <w:rFonts w:ascii="Arial" w:hAnsi="Arial" w:cs="Arial"/>
          <w:sz w:val="24"/>
          <w:szCs w:val="24"/>
        </w:rPr>
        <w:t xml:space="preserve"> the CEO to manage the company.</w:t>
      </w:r>
    </w:p>
    <w:p w14:paraId="236D173B"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Considering and deciding on any matters outside the delegations of the CEO.</w:t>
      </w:r>
    </w:p>
    <w:p w14:paraId="2B20EE4E" w14:textId="2C54520A" w:rsidR="00A4538A" w:rsidRPr="00975EEC" w:rsidRDefault="11B36B8B" w:rsidP="00C27F86">
      <w:pPr>
        <w:numPr>
          <w:ilvl w:val="1"/>
          <w:numId w:val="2"/>
        </w:numPr>
        <w:spacing w:after="200" w:line="276" w:lineRule="auto"/>
        <w:rPr>
          <w:rFonts w:ascii="Arial" w:hAnsi="Arial" w:cs="Arial"/>
          <w:sz w:val="24"/>
          <w:szCs w:val="24"/>
        </w:rPr>
      </w:pPr>
      <w:r w:rsidRPr="473EC120">
        <w:rPr>
          <w:rFonts w:ascii="Arial" w:hAnsi="Arial" w:cs="Arial"/>
          <w:sz w:val="24"/>
          <w:szCs w:val="24"/>
        </w:rPr>
        <w:t xml:space="preserve">Appoint the </w:t>
      </w:r>
      <w:r w:rsidR="3858195A" w:rsidRPr="473EC120">
        <w:rPr>
          <w:rFonts w:ascii="Arial" w:hAnsi="Arial" w:cs="Arial"/>
          <w:sz w:val="24"/>
          <w:szCs w:val="24"/>
        </w:rPr>
        <w:t>C</w:t>
      </w:r>
      <w:r w:rsidRPr="473EC120">
        <w:rPr>
          <w:rFonts w:ascii="Arial" w:hAnsi="Arial" w:cs="Arial"/>
          <w:sz w:val="24"/>
          <w:szCs w:val="24"/>
        </w:rPr>
        <w:t>ompany’s external auditor if an auditor has not been appointed by the company at a general meeting.</w:t>
      </w:r>
    </w:p>
    <w:p w14:paraId="2962EA56"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Provide input to and final approval of business plans and budgets.</w:t>
      </w:r>
    </w:p>
    <w:p w14:paraId="52C4A5B8"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Appoint and remove Company Secretaries.</w:t>
      </w:r>
    </w:p>
    <w:p w14:paraId="5D165613"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Establish Board committees, their membership, Chair and delegated authorities and approve their charters.</w:t>
      </w:r>
    </w:p>
    <w:p w14:paraId="3CF11156"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Ratify the appointment, succession planning, restructuring and termination of senior executives who report directly to the CEO.</w:t>
      </w:r>
    </w:p>
    <w:p w14:paraId="0732E271"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Consider and decide on major capital projects and related expenditure, acquisitions, divestments, and monitoring of capital investment management in excess of authority levels delegated to management.</w:t>
      </w:r>
    </w:p>
    <w:p w14:paraId="4625C67E"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Monitor compliance with all legal and regulatory obligations.</w:t>
      </w:r>
    </w:p>
    <w:p w14:paraId="323CA784"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 xml:space="preserve">Approve the company’s annual </w:t>
      </w:r>
      <w:r>
        <w:rPr>
          <w:rFonts w:ascii="Arial" w:hAnsi="Arial" w:cs="Arial"/>
          <w:sz w:val="24"/>
          <w:szCs w:val="24"/>
        </w:rPr>
        <w:t xml:space="preserve">financial </w:t>
      </w:r>
      <w:r w:rsidRPr="00975EEC">
        <w:rPr>
          <w:rFonts w:ascii="Arial" w:hAnsi="Arial" w:cs="Arial"/>
          <w:sz w:val="24"/>
          <w:szCs w:val="24"/>
        </w:rPr>
        <w:t>report, and any other communications to members relating to the external auditors and the company’s financial statements.</w:t>
      </w:r>
    </w:p>
    <w:p w14:paraId="5BF34154"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Approve any public statements which reflect significant decisions of the Board.</w:t>
      </w:r>
    </w:p>
    <w:p w14:paraId="1E1E0D35" w14:textId="77777777" w:rsidR="00A4538A"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 xml:space="preserve">Calling of meetings of members (other than when requested by the requisite number of members </w:t>
      </w:r>
      <w:proofErr w:type="gramStart"/>
      <w:r w:rsidRPr="00975EEC">
        <w:rPr>
          <w:rFonts w:ascii="Arial" w:hAnsi="Arial" w:cs="Arial"/>
          <w:sz w:val="24"/>
          <w:szCs w:val="24"/>
        </w:rPr>
        <w:t>in accordance with</w:t>
      </w:r>
      <w:proofErr w:type="gramEnd"/>
      <w:r w:rsidRPr="00975EEC">
        <w:rPr>
          <w:rFonts w:ascii="Arial" w:hAnsi="Arial" w:cs="Arial"/>
          <w:sz w:val="24"/>
          <w:szCs w:val="24"/>
        </w:rPr>
        <w:t xml:space="preserve"> the Corporations Act and the Constitution).</w:t>
      </w:r>
    </w:p>
    <w:p w14:paraId="01ED6DFE" w14:textId="77777777" w:rsidR="00A4538A" w:rsidRDefault="00A4538A" w:rsidP="00C27F86">
      <w:pPr>
        <w:pStyle w:val="ListParagraph"/>
        <w:numPr>
          <w:ilvl w:val="1"/>
          <w:numId w:val="2"/>
        </w:numPr>
        <w:spacing w:after="200" w:line="276" w:lineRule="auto"/>
        <w:contextualSpacing w:val="0"/>
        <w:rPr>
          <w:rFonts w:ascii="Arial" w:hAnsi="Arial" w:cs="Arial"/>
          <w:sz w:val="24"/>
          <w:szCs w:val="24"/>
        </w:rPr>
      </w:pPr>
      <w:r w:rsidRPr="00415046">
        <w:rPr>
          <w:rFonts w:ascii="Arial" w:hAnsi="Arial" w:cs="Arial"/>
          <w:sz w:val="24"/>
          <w:szCs w:val="24"/>
        </w:rPr>
        <w:t>Board composition recommendations, succession planning, director nomination and appointment practices and criteria.</w:t>
      </w:r>
    </w:p>
    <w:p w14:paraId="0CA1648C" w14:textId="77777777" w:rsidR="00A4538A" w:rsidRDefault="00A4538A" w:rsidP="00C27F86">
      <w:pPr>
        <w:pStyle w:val="ListParagraph"/>
        <w:numPr>
          <w:ilvl w:val="1"/>
          <w:numId w:val="2"/>
        </w:numPr>
        <w:spacing w:after="200" w:line="276" w:lineRule="auto"/>
        <w:contextualSpacing w:val="0"/>
        <w:rPr>
          <w:rFonts w:ascii="Arial" w:hAnsi="Arial" w:cs="Arial"/>
          <w:sz w:val="24"/>
          <w:szCs w:val="24"/>
        </w:rPr>
      </w:pPr>
      <w:r>
        <w:rPr>
          <w:rFonts w:ascii="Arial" w:hAnsi="Arial" w:cs="Arial"/>
          <w:sz w:val="24"/>
          <w:szCs w:val="24"/>
        </w:rPr>
        <w:t>Oversee</w:t>
      </w:r>
      <w:r w:rsidRPr="004D6C13">
        <w:rPr>
          <w:rFonts w:ascii="Arial" w:hAnsi="Arial" w:cs="Arial"/>
          <w:sz w:val="24"/>
          <w:szCs w:val="24"/>
        </w:rPr>
        <w:t xml:space="preserve"> induction</w:t>
      </w:r>
      <w:r>
        <w:rPr>
          <w:rFonts w:ascii="Arial" w:hAnsi="Arial" w:cs="Arial"/>
          <w:sz w:val="24"/>
          <w:szCs w:val="24"/>
        </w:rPr>
        <w:t xml:space="preserve"> of newly appointed Directors </w:t>
      </w:r>
      <w:r w:rsidRPr="004D6C13">
        <w:rPr>
          <w:rFonts w:ascii="Arial" w:hAnsi="Arial" w:cs="Arial"/>
          <w:sz w:val="24"/>
          <w:szCs w:val="24"/>
        </w:rPr>
        <w:t xml:space="preserve">and </w:t>
      </w:r>
      <w:r>
        <w:rPr>
          <w:rFonts w:ascii="Arial" w:hAnsi="Arial" w:cs="Arial"/>
          <w:sz w:val="24"/>
          <w:szCs w:val="24"/>
        </w:rPr>
        <w:t xml:space="preserve">the </w:t>
      </w:r>
      <w:r w:rsidRPr="004D6C13">
        <w:rPr>
          <w:rFonts w:ascii="Arial" w:hAnsi="Arial" w:cs="Arial"/>
          <w:sz w:val="24"/>
          <w:szCs w:val="24"/>
        </w:rPr>
        <w:t xml:space="preserve">professional development </w:t>
      </w:r>
      <w:r>
        <w:rPr>
          <w:rFonts w:ascii="Arial" w:hAnsi="Arial" w:cs="Arial"/>
          <w:sz w:val="24"/>
          <w:szCs w:val="24"/>
        </w:rPr>
        <w:t>of all</w:t>
      </w:r>
      <w:r w:rsidRPr="004D6C13">
        <w:rPr>
          <w:rFonts w:ascii="Arial" w:hAnsi="Arial" w:cs="Arial"/>
          <w:sz w:val="24"/>
          <w:szCs w:val="24"/>
        </w:rPr>
        <w:t xml:space="preserve"> Directors</w:t>
      </w:r>
      <w:r>
        <w:rPr>
          <w:rFonts w:ascii="Arial" w:hAnsi="Arial" w:cs="Arial"/>
          <w:sz w:val="24"/>
          <w:szCs w:val="24"/>
        </w:rPr>
        <w:t>.</w:t>
      </w:r>
    </w:p>
    <w:p w14:paraId="67FC5DDB" w14:textId="67648391" w:rsidR="00A4538A" w:rsidRPr="00367BC8" w:rsidRDefault="00A4538A" w:rsidP="00C27F86">
      <w:pPr>
        <w:pStyle w:val="ListParagraph"/>
        <w:numPr>
          <w:ilvl w:val="1"/>
          <w:numId w:val="2"/>
        </w:numPr>
        <w:spacing w:after="200" w:line="276" w:lineRule="auto"/>
        <w:contextualSpacing w:val="0"/>
        <w:rPr>
          <w:rFonts w:ascii="Arial" w:hAnsi="Arial" w:cs="Arial"/>
          <w:sz w:val="24"/>
          <w:szCs w:val="24"/>
        </w:rPr>
      </w:pPr>
      <w:r>
        <w:rPr>
          <w:rFonts w:ascii="Arial" w:hAnsi="Arial" w:cs="Arial"/>
          <w:sz w:val="24"/>
          <w:szCs w:val="24"/>
        </w:rPr>
        <w:t>Examine ways to improve Board performance.</w:t>
      </w:r>
    </w:p>
    <w:p w14:paraId="4E20027D" w14:textId="77777777" w:rsidR="00A4538A" w:rsidRPr="00EB0658" w:rsidRDefault="00A4538A" w:rsidP="00C27F86">
      <w:pPr>
        <w:pStyle w:val="ListParagraph"/>
        <w:numPr>
          <w:ilvl w:val="1"/>
          <w:numId w:val="2"/>
        </w:numPr>
        <w:spacing w:after="200" w:line="276" w:lineRule="auto"/>
        <w:contextualSpacing w:val="0"/>
        <w:rPr>
          <w:rFonts w:ascii="Arial" w:hAnsi="Arial" w:cs="Arial"/>
          <w:sz w:val="24"/>
          <w:szCs w:val="24"/>
        </w:rPr>
      </w:pPr>
      <w:r>
        <w:rPr>
          <w:rFonts w:ascii="Arial" w:hAnsi="Arial" w:cs="Arial"/>
          <w:sz w:val="24"/>
          <w:szCs w:val="24"/>
        </w:rPr>
        <w:t>Consider reports and feedback provided from the Quality Care Advisory Body function of the Client Services Committee.</w:t>
      </w:r>
    </w:p>
    <w:p w14:paraId="3D0C52D9" w14:textId="77777777" w:rsidR="00A4538A" w:rsidRPr="00975EEC" w:rsidRDefault="00A4538A" w:rsidP="00C27F86">
      <w:pPr>
        <w:numPr>
          <w:ilvl w:val="1"/>
          <w:numId w:val="2"/>
        </w:numPr>
        <w:spacing w:after="200" w:line="276" w:lineRule="auto"/>
        <w:rPr>
          <w:rFonts w:ascii="Arial" w:hAnsi="Arial" w:cs="Arial"/>
          <w:sz w:val="24"/>
          <w:szCs w:val="24"/>
        </w:rPr>
      </w:pPr>
      <w:r w:rsidRPr="00975EEC">
        <w:rPr>
          <w:rFonts w:ascii="Arial" w:hAnsi="Arial" w:cs="Arial"/>
          <w:sz w:val="24"/>
          <w:szCs w:val="24"/>
        </w:rPr>
        <w:t>Any specific matters nominated by the Board from time to time.</w:t>
      </w:r>
    </w:p>
    <w:p w14:paraId="1CD315B7" w14:textId="77777777" w:rsidR="00A4538A" w:rsidRPr="00975EEC" w:rsidRDefault="00A4538A" w:rsidP="00C27F86">
      <w:pPr>
        <w:spacing w:after="200" w:line="276" w:lineRule="auto"/>
        <w:ind w:left="360"/>
        <w:rPr>
          <w:rFonts w:ascii="Arial" w:hAnsi="Arial" w:cs="Arial"/>
          <w:sz w:val="24"/>
          <w:szCs w:val="24"/>
        </w:rPr>
      </w:pPr>
      <w:r w:rsidRPr="00975EEC">
        <w:rPr>
          <w:rFonts w:ascii="Arial" w:hAnsi="Arial" w:cs="Arial"/>
          <w:sz w:val="24"/>
          <w:szCs w:val="24"/>
        </w:rPr>
        <w:t>Subject to law and the Board’s ultimate responsibility for oversight of Vision Australia, the Board may delegate to its committees, a director, or any other person, authority to perform any of its functions and exercise any of its powers.</w:t>
      </w:r>
    </w:p>
    <w:p w14:paraId="68F4E0E0" w14:textId="77777777" w:rsidR="00A4538A" w:rsidRPr="00AF2598" w:rsidRDefault="00A4538A" w:rsidP="00C27F86">
      <w:pPr>
        <w:pStyle w:val="Heading2"/>
        <w:spacing w:before="0" w:after="200" w:line="276" w:lineRule="auto"/>
        <w:rPr>
          <w:b/>
        </w:rPr>
      </w:pPr>
      <w:r w:rsidRPr="00AF2598">
        <w:rPr>
          <w:b/>
        </w:rPr>
        <w:t>Board Committees</w:t>
      </w:r>
    </w:p>
    <w:p w14:paraId="1563D196" w14:textId="77777777" w:rsidR="00A4538A" w:rsidRPr="00975EEC" w:rsidRDefault="00A4538A" w:rsidP="00C27F86">
      <w:pPr>
        <w:numPr>
          <w:ilvl w:val="0"/>
          <w:numId w:val="4"/>
        </w:numPr>
        <w:spacing w:after="200" w:line="276" w:lineRule="auto"/>
        <w:rPr>
          <w:rFonts w:ascii="Arial" w:hAnsi="Arial" w:cs="Arial"/>
          <w:sz w:val="24"/>
          <w:szCs w:val="24"/>
        </w:rPr>
      </w:pPr>
      <w:r w:rsidRPr="00975EEC">
        <w:rPr>
          <w:rFonts w:ascii="Arial" w:hAnsi="Arial" w:cs="Arial"/>
          <w:sz w:val="24"/>
          <w:szCs w:val="24"/>
        </w:rPr>
        <w:t xml:space="preserve">To </w:t>
      </w:r>
      <w:proofErr w:type="gramStart"/>
      <w:r w:rsidRPr="00975EEC">
        <w:rPr>
          <w:rFonts w:ascii="Arial" w:hAnsi="Arial" w:cs="Arial"/>
          <w:sz w:val="24"/>
          <w:szCs w:val="24"/>
        </w:rPr>
        <w:t>assist</w:t>
      </w:r>
      <w:proofErr w:type="gramEnd"/>
      <w:r w:rsidRPr="00975EEC">
        <w:rPr>
          <w:rFonts w:ascii="Arial" w:hAnsi="Arial" w:cs="Arial"/>
          <w:sz w:val="24"/>
          <w:szCs w:val="24"/>
        </w:rPr>
        <w:t xml:space="preserve"> in fulfilling its duties the Board has established </w:t>
      </w:r>
      <w:r>
        <w:rPr>
          <w:rFonts w:ascii="Arial" w:hAnsi="Arial" w:cs="Arial"/>
          <w:sz w:val="24"/>
          <w:szCs w:val="24"/>
        </w:rPr>
        <w:t xml:space="preserve">three </w:t>
      </w:r>
      <w:r w:rsidRPr="00975EEC">
        <w:rPr>
          <w:rFonts w:ascii="Arial" w:hAnsi="Arial" w:cs="Arial"/>
          <w:sz w:val="24"/>
          <w:szCs w:val="24"/>
        </w:rPr>
        <w:t>committees:</w:t>
      </w:r>
    </w:p>
    <w:p w14:paraId="316C23A9" w14:textId="77777777" w:rsidR="00A4538A" w:rsidRPr="00975EEC" w:rsidRDefault="00A4538A" w:rsidP="00C27F86">
      <w:pPr>
        <w:numPr>
          <w:ilvl w:val="2"/>
          <w:numId w:val="3"/>
        </w:numPr>
        <w:spacing w:after="200" w:line="276" w:lineRule="auto"/>
        <w:rPr>
          <w:rFonts w:ascii="Arial" w:hAnsi="Arial" w:cs="Arial"/>
          <w:sz w:val="24"/>
          <w:szCs w:val="24"/>
        </w:rPr>
      </w:pPr>
      <w:r w:rsidRPr="00975EEC">
        <w:rPr>
          <w:rFonts w:ascii="Arial" w:hAnsi="Arial" w:cs="Arial"/>
          <w:sz w:val="24"/>
          <w:szCs w:val="24"/>
        </w:rPr>
        <w:t>Audit, Finance and Risk Committee (AFRC)</w:t>
      </w:r>
    </w:p>
    <w:p w14:paraId="1CA0DEC4" w14:textId="2463A802" w:rsidR="00A4538A" w:rsidRPr="00975EEC" w:rsidRDefault="11B36B8B" w:rsidP="00C27F86">
      <w:pPr>
        <w:numPr>
          <w:ilvl w:val="2"/>
          <w:numId w:val="3"/>
        </w:numPr>
        <w:spacing w:after="200" w:line="276" w:lineRule="auto"/>
        <w:rPr>
          <w:rFonts w:ascii="Arial" w:hAnsi="Arial" w:cs="Arial"/>
          <w:sz w:val="24"/>
          <w:szCs w:val="24"/>
        </w:rPr>
      </w:pPr>
      <w:r w:rsidRPr="473EC120">
        <w:rPr>
          <w:rFonts w:ascii="Arial" w:hAnsi="Arial" w:cs="Arial"/>
          <w:sz w:val="24"/>
          <w:szCs w:val="24"/>
        </w:rPr>
        <w:t>Client Services Committee</w:t>
      </w:r>
      <w:r w:rsidR="4BDBF60F" w:rsidRPr="473EC120">
        <w:rPr>
          <w:rFonts w:ascii="Arial" w:hAnsi="Arial" w:cs="Arial"/>
          <w:sz w:val="24"/>
          <w:szCs w:val="24"/>
        </w:rPr>
        <w:t xml:space="preserve"> (CSC)</w:t>
      </w:r>
    </w:p>
    <w:p w14:paraId="628ECCE8" w14:textId="794BC20D" w:rsidR="00A4538A" w:rsidRPr="00975EEC" w:rsidRDefault="11B36B8B" w:rsidP="00C27F86">
      <w:pPr>
        <w:numPr>
          <w:ilvl w:val="2"/>
          <w:numId w:val="3"/>
        </w:numPr>
        <w:spacing w:after="200" w:line="276" w:lineRule="auto"/>
        <w:rPr>
          <w:rFonts w:ascii="Arial" w:hAnsi="Arial" w:cs="Arial"/>
          <w:sz w:val="24"/>
          <w:szCs w:val="24"/>
        </w:rPr>
      </w:pPr>
      <w:r w:rsidRPr="473EC120">
        <w:rPr>
          <w:rFonts w:ascii="Arial" w:hAnsi="Arial" w:cs="Arial"/>
          <w:sz w:val="24"/>
          <w:szCs w:val="24"/>
        </w:rPr>
        <w:t>People &amp; Culture Committee</w:t>
      </w:r>
      <w:r w:rsidR="1D255B87" w:rsidRPr="473EC120">
        <w:rPr>
          <w:rFonts w:ascii="Arial" w:hAnsi="Arial" w:cs="Arial"/>
          <w:sz w:val="24"/>
          <w:szCs w:val="24"/>
        </w:rPr>
        <w:t xml:space="preserve"> (P&amp;CC)</w:t>
      </w:r>
    </w:p>
    <w:p w14:paraId="1B57D9F8" w14:textId="77777777" w:rsidR="00A4538A" w:rsidRPr="00975EEC" w:rsidRDefault="00A4538A" w:rsidP="00C27F86">
      <w:pPr>
        <w:spacing w:after="200" w:line="276" w:lineRule="auto"/>
        <w:ind w:left="1080"/>
        <w:rPr>
          <w:rFonts w:ascii="Arial" w:hAnsi="Arial" w:cs="Arial"/>
          <w:sz w:val="24"/>
          <w:szCs w:val="24"/>
        </w:rPr>
      </w:pPr>
      <w:r w:rsidRPr="00975EEC">
        <w:rPr>
          <w:rFonts w:ascii="Arial" w:hAnsi="Arial" w:cs="Arial"/>
          <w:sz w:val="24"/>
          <w:szCs w:val="24"/>
        </w:rPr>
        <w:t>Each committee has a formal charter.</w:t>
      </w:r>
    </w:p>
    <w:p w14:paraId="1451B1F9" w14:textId="77777777" w:rsidR="00A4538A" w:rsidRPr="00975EEC" w:rsidRDefault="00A4538A" w:rsidP="00C27F86">
      <w:pPr>
        <w:numPr>
          <w:ilvl w:val="1"/>
          <w:numId w:val="3"/>
        </w:numPr>
        <w:spacing w:after="200" w:line="276" w:lineRule="auto"/>
        <w:rPr>
          <w:rFonts w:ascii="Arial" w:hAnsi="Arial" w:cs="Arial"/>
          <w:sz w:val="24"/>
          <w:szCs w:val="24"/>
        </w:rPr>
      </w:pPr>
      <w:r w:rsidRPr="00975EEC">
        <w:rPr>
          <w:rFonts w:ascii="Arial" w:hAnsi="Arial" w:cs="Arial"/>
          <w:sz w:val="24"/>
          <w:szCs w:val="24"/>
        </w:rPr>
        <w:t>With the exception of certain limited delegations contained in their charters, recommendations of the committees are to be referred to the board for approval.</w:t>
      </w:r>
    </w:p>
    <w:p w14:paraId="1D255DBF" w14:textId="77777777" w:rsidR="00A4538A" w:rsidRPr="00975EEC" w:rsidRDefault="11B36B8B" w:rsidP="00C27F86">
      <w:pPr>
        <w:numPr>
          <w:ilvl w:val="1"/>
          <w:numId w:val="3"/>
        </w:numPr>
        <w:spacing w:after="200" w:line="276" w:lineRule="auto"/>
        <w:rPr>
          <w:rFonts w:ascii="Arial" w:hAnsi="Arial" w:cs="Arial"/>
          <w:sz w:val="24"/>
          <w:szCs w:val="24"/>
        </w:rPr>
      </w:pPr>
      <w:r w:rsidRPr="473EC120">
        <w:rPr>
          <w:rFonts w:ascii="Arial" w:hAnsi="Arial" w:cs="Arial"/>
          <w:sz w:val="24"/>
          <w:szCs w:val="24"/>
        </w:rPr>
        <w:t>The Chair and CEO will be ex-officio members of each committee.</w:t>
      </w:r>
    </w:p>
    <w:p w14:paraId="5B679230" w14:textId="2A6470E7" w:rsidR="263EBFB5" w:rsidRDefault="263EBFB5" w:rsidP="473EC120">
      <w:pPr>
        <w:numPr>
          <w:ilvl w:val="1"/>
          <w:numId w:val="3"/>
        </w:numPr>
        <w:spacing w:after="200" w:line="276" w:lineRule="auto"/>
        <w:rPr>
          <w:rFonts w:ascii="Arial" w:hAnsi="Arial" w:cs="Arial"/>
          <w:sz w:val="24"/>
          <w:szCs w:val="24"/>
        </w:rPr>
      </w:pPr>
      <w:r w:rsidRPr="473EC120">
        <w:rPr>
          <w:rFonts w:ascii="Arial" w:hAnsi="Arial" w:cs="Arial"/>
          <w:sz w:val="24"/>
          <w:szCs w:val="24"/>
        </w:rPr>
        <w:t>Other working groups are set up from time to time as the need arises.</w:t>
      </w:r>
    </w:p>
    <w:p w14:paraId="10413F4A" w14:textId="77777777" w:rsidR="0027636F" w:rsidRDefault="0027636F" w:rsidP="006E1BAC">
      <w:pPr>
        <w:spacing w:after="200" w:line="276" w:lineRule="auto"/>
        <w:rPr>
          <w:rFonts w:ascii="Arial" w:hAnsi="Arial" w:cs="Arial"/>
          <w:sz w:val="24"/>
          <w:szCs w:val="24"/>
        </w:rPr>
        <w:sectPr w:rsidR="0027636F" w:rsidSect="00502645">
          <w:footerReference w:type="default" r:id="rId11"/>
          <w:headerReference w:type="first" r:id="rId12"/>
          <w:pgSz w:w="11906" w:h="16838"/>
          <w:pgMar w:top="2269" w:right="1418" w:bottom="1135" w:left="1418" w:header="709" w:footer="624" w:gutter="0"/>
          <w:cols w:space="708"/>
          <w:titlePg/>
          <w:docGrid w:linePitch="360"/>
        </w:sectPr>
      </w:pPr>
    </w:p>
    <w:p w14:paraId="0A3777A1" w14:textId="77777777" w:rsidR="00B5624B" w:rsidRPr="00AF2598" w:rsidRDefault="00B5624B" w:rsidP="00C27F86">
      <w:pPr>
        <w:pStyle w:val="Heading2"/>
        <w:spacing w:before="0" w:after="200" w:line="276" w:lineRule="auto"/>
        <w:rPr>
          <w:b/>
        </w:rPr>
      </w:pPr>
      <w:r w:rsidRPr="00AF2598">
        <w:rPr>
          <w:b/>
        </w:rPr>
        <w:t>The Appointment and Role of the Chair</w:t>
      </w:r>
    </w:p>
    <w:p w14:paraId="0CF52047" w14:textId="77777777" w:rsidR="00B5624B" w:rsidRPr="00975EEC" w:rsidRDefault="00B5624B" w:rsidP="00C27F86">
      <w:pPr>
        <w:numPr>
          <w:ilvl w:val="0"/>
          <w:numId w:val="5"/>
        </w:numPr>
        <w:spacing w:after="200" w:line="276" w:lineRule="auto"/>
        <w:rPr>
          <w:rFonts w:ascii="Arial" w:hAnsi="Arial" w:cs="Arial"/>
          <w:sz w:val="24"/>
          <w:szCs w:val="24"/>
        </w:rPr>
      </w:pPr>
      <w:r w:rsidRPr="00975EEC">
        <w:rPr>
          <w:rFonts w:ascii="Arial" w:hAnsi="Arial" w:cs="Arial"/>
          <w:sz w:val="24"/>
          <w:szCs w:val="24"/>
        </w:rPr>
        <w:t>The Chair is to be an independent director, elected by the Board, and must neither be the CEO, nor have held the position of CEO of the company.</w:t>
      </w:r>
    </w:p>
    <w:p w14:paraId="32E3ED87" w14:textId="77777777" w:rsidR="00B5624B" w:rsidRPr="00975EEC" w:rsidRDefault="00B5624B" w:rsidP="00C27F86">
      <w:pPr>
        <w:numPr>
          <w:ilvl w:val="0"/>
          <w:numId w:val="5"/>
        </w:numPr>
        <w:spacing w:after="200" w:line="276" w:lineRule="auto"/>
        <w:rPr>
          <w:rFonts w:ascii="Arial" w:hAnsi="Arial" w:cs="Arial"/>
          <w:sz w:val="24"/>
          <w:szCs w:val="24"/>
        </w:rPr>
      </w:pPr>
      <w:r w:rsidRPr="00975EEC">
        <w:rPr>
          <w:rFonts w:ascii="Arial" w:hAnsi="Arial" w:cs="Arial"/>
          <w:sz w:val="24"/>
          <w:szCs w:val="24"/>
        </w:rPr>
        <w:t xml:space="preserve">The Chair </w:t>
      </w:r>
      <w:proofErr w:type="gramStart"/>
      <w:r w:rsidRPr="00975EEC">
        <w:rPr>
          <w:rFonts w:ascii="Arial" w:hAnsi="Arial" w:cs="Arial"/>
          <w:sz w:val="24"/>
          <w:szCs w:val="24"/>
        </w:rPr>
        <w:t>is responsible for</w:t>
      </w:r>
      <w:proofErr w:type="gramEnd"/>
      <w:r w:rsidRPr="00975EEC">
        <w:rPr>
          <w:rFonts w:ascii="Arial" w:hAnsi="Arial" w:cs="Arial"/>
          <w:sz w:val="24"/>
          <w:szCs w:val="24"/>
        </w:rPr>
        <w:t>:</w:t>
      </w:r>
    </w:p>
    <w:p w14:paraId="6D1C348C" w14:textId="77777777" w:rsidR="00B5624B" w:rsidRPr="00975EEC" w:rsidRDefault="00B5624B" w:rsidP="00C27F86">
      <w:pPr>
        <w:numPr>
          <w:ilvl w:val="2"/>
          <w:numId w:val="2"/>
        </w:numPr>
        <w:spacing w:after="200" w:line="276" w:lineRule="auto"/>
        <w:rPr>
          <w:rFonts w:ascii="Arial" w:hAnsi="Arial" w:cs="Arial"/>
          <w:sz w:val="24"/>
          <w:szCs w:val="24"/>
        </w:rPr>
      </w:pPr>
      <w:r w:rsidRPr="00975EEC">
        <w:rPr>
          <w:rFonts w:ascii="Arial" w:hAnsi="Arial" w:cs="Arial"/>
          <w:sz w:val="24"/>
          <w:szCs w:val="24"/>
        </w:rPr>
        <w:t>Leadership of the board.</w:t>
      </w:r>
    </w:p>
    <w:p w14:paraId="6E18DD43" w14:textId="77777777" w:rsidR="00B5624B" w:rsidRPr="00975EEC" w:rsidRDefault="00B5624B" w:rsidP="00C27F86">
      <w:pPr>
        <w:numPr>
          <w:ilvl w:val="2"/>
          <w:numId w:val="2"/>
        </w:numPr>
        <w:spacing w:after="200" w:line="276" w:lineRule="auto"/>
        <w:rPr>
          <w:rFonts w:ascii="Arial" w:hAnsi="Arial" w:cs="Arial"/>
          <w:sz w:val="24"/>
          <w:szCs w:val="24"/>
        </w:rPr>
      </w:pPr>
      <w:r w:rsidRPr="00975EEC">
        <w:rPr>
          <w:rFonts w:ascii="Arial" w:hAnsi="Arial" w:cs="Arial"/>
          <w:sz w:val="24"/>
          <w:szCs w:val="24"/>
        </w:rPr>
        <w:t>Overseeing the board in the effective discharge of its governance and supervisory role.</w:t>
      </w:r>
    </w:p>
    <w:p w14:paraId="4AED3DAA" w14:textId="77777777" w:rsidR="00B5624B" w:rsidRPr="00975EEC" w:rsidRDefault="00B5624B" w:rsidP="00C27F86">
      <w:pPr>
        <w:numPr>
          <w:ilvl w:val="2"/>
          <w:numId w:val="2"/>
        </w:numPr>
        <w:spacing w:after="200" w:line="276" w:lineRule="auto"/>
        <w:rPr>
          <w:rFonts w:ascii="Arial" w:hAnsi="Arial" w:cs="Arial"/>
          <w:sz w:val="24"/>
          <w:szCs w:val="24"/>
        </w:rPr>
      </w:pPr>
      <w:r w:rsidRPr="00975EEC">
        <w:rPr>
          <w:rFonts w:ascii="Arial" w:hAnsi="Arial" w:cs="Arial"/>
          <w:sz w:val="24"/>
          <w:szCs w:val="24"/>
        </w:rPr>
        <w:t xml:space="preserve">Providing </w:t>
      </w:r>
      <w:r w:rsidR="002A7D86">
        <w:rPr>
          <w:rFonts w:ascii="Arial" w:hAnsi="Arial" w:cs="Arial"/>
          <w:sz w:val="24"/>
          <w:szCs w:val="24"/>
        </w:rPr>
        <w:t xml:space="preserve">leadership and </w:t>
      </w:r>
      <w:r w:rsidRPr="00975EEC">
        <w:rPr>
          <w:rFonts w:ascii="Arial" w:hAnsi="Arial" w:cs="Arial"/>
          <w:sz w:val="24"/>
          <w:szCs w:val="24"/>
        </w:rPr>
        <w:t>support for the CEO and acting as the prime point of contact between the CEO and the Board.</w:t>
      </w:r>
    </w:p>
    <w:p w14:paraId="0A637302" w14:textId="77777777" w:rsidR="00B5624B" w:rsidRPr="00975EEC" w:rsidRDefault="00B5624B" w:rsidP="00C27F86">
      <w:pPr>
        <w:numPr>
          <w:ilvl w:val="2"/>
          <w:numId w:val="2"/>
        </w:numPr>
        <w:spacing w:after="200" w:line="276" w:lineRule="auto"/>
        <w:rPr>
          <w:rFonts w:ascii="Arial" w:hAnsi="Arial" w:cs="Arial"/>
          <w:sz w:val="24"/>
          <w:szCs w:val="24"/>
        </w:rPr>
      </w:pPr>
      <w:r w:rsidRPr="00975EEC">
        <w:rPr>
          <w:rFonts w:ascii="Arial" w:hAnsi="Arial" w:cs="Arial"/>
          <w:sz w:val="24"/>
          <w:szCs w:val="24"/>
        </w:rPr>
        <w:t>The Board working as a team, particularly ensuring the effective contribution of all directors.</w:t>
      </w:r>
    </w:p>
    <w:p w14:paraId="243FDBCF" w14:textId="77777777" w:rsidR="00B5624B" w:rsidRPr="00975EEC" w:rsidRDefault="00B5624B" w:rsidP="00C27F86">
      <w:pPr>
        <w:numPr>
          <w:ilvl w:val="2"/>
          <w:numId w:val="2"/>
        </w:numPr>
        <w:spacing w:after="200" w:line="276" w:lineRule="auto"/>
        <w:rPr>
          <w:rFonts w:ascii="Arial" w:hAnsi="Arial" w:cs="Arial"/>
          <w:sz w:val="24"/>
          <w:szCs w:val="24"/>
        </w:rPr>
      </w:pPr>
      <w:r w:rsidRPr="00975EEC">
        <w:rPr>
          <w:rFonts w:ascii="Arial" w:hAnsi="Arial" w:cs="Arial"/>
          <w:sz w:val="24"/>
          <w:szCs w:val="24"/>
        </w:rPr>
        <w:t>Ensuring a constructive and respectful relationship between the Board and management.</w:t>
      </w:r>
    </w:p>
    <w:p w14:paraId="40E06400" w14:textId="77777777" w:rsidR="00B5624B" w:rsidRPr="00975EEC" w:rsidRDefault="00B5624B" w:rsidP="00C27F86">
      <w:pPr>
        <w:numPr>
          <w:ilvl w:val="2"/>
          <w:numId w:val="2"/>
        </w:numPr>
        <w:spacing w:after="200" w:line="276" w:lineRule="auto"/>
        <w:rPr>
          <w:rFonts w:ascii="Arial" w:hAnsi="Arial" w:cs="Arial"/>
          <w:sz w:val="24"/>
          <w:szCs w:val="24"/>
        </w:rPr>
      </w:pPr>
      <w:r w:rsidRPr="00975EEC">
        <w:rPr>
          <w:rFonts w:ascii="Arial" w:hAnsi="Arial" w:cs="Arial"/>
          <w:sz w:val="24"/>
          <w:szCs w:val="24"/>
        </w:rPr>
        <w:t>The efficient organisation and conduct of the board’s function and meetings.</w:t>
      </w:r>
    </w:p>
    <w:p w14:paraId="7B6918A2" w14:textId="77777777" w:rsidR="00B5624B" w:rsidRDefault="00B5624B" w:rsidP="00C27F86">
      <w:pPr>
        <w:numPr>
          <w:ilvl w:val="2"/>
          <w:numId w:val="2"/>
        </w:numPr>
        <w:spacing w:after="200" w:line="276" w:lineRule="auto"/>
        <w:rPr>
          <w:rFonts w:ascii="Arial" w:hAnsi="Arial" w:cs="Arial"/>
          <w:sz w:val="24"/>
          <w:szCs w:val="24"/>
        </w:rPr>
      </w:pPr>
      <w:r w:rsidRPr="00975EEC">
        <w:rPr>
          <w:rFonts w:ascii="Arial" w:hAnsi="Arial" w:cs="Arial"/>
          <w:sz w:val="24"/>
          <w:szCs w:val="24"/>
        </w:rPr>
        <w:t>Committing the time necessary to discharge effectively his/her role as Chair.</w:t>
      </w:r>
    </w:p>
    <w:p w14:paraId="09E2E761" w14:textId="77777777" w:rsidR="00570564" w:rsidRPr="00AF2598" w:rsidRDefault="00570564" w:rsidP="00C27F86">
      <w:pPr>
        <w:pStyle w:val="Heading2"/>
        <w:keepNext/>
        <w:spacing w:before="0" w:after="200" w:line="276" w:lineRule="auto"/>
        <w:ind w:hanging="357"/>
        <w:rPr>
          <w:b/>
        </w:rPr>
      </w:pPr>
      <w:r w:rsidRPr="00AF2598">
        <w:rPr>
          <w:b/>
        </w:rPr>
        <w:t xml:space="preserve">The Appointment and Role of the </w:t>
      </w:r>
      <w:r>
        <w:rPr>
          <w:b/>
        </w:rPr>
        <w:t xml:space="preserve">Deputy </w:t>
      </w:r>
      <w:r w:rsidRPr="00AF2598">
        <w:rPr>
          <w:b/>
        </w:rPr>
        <w:t>Chair</w:t>
      </w:r>
    </w:p>
    <w:p w14:paraId="60D336B3" w14:textId="77777777" w:rsidR="00570564" w:rsidRPr="00975EEC" w:rsidRDefault="00570564" w:rsidP="00C27F86">
      <w:pPr>
        <w:keepNext/>
        <w:numPr>
          <w:ilvl w:val="0"/>
          <w:numId w:val="5"/>
        </w:numPr>
        <w:spacing w:after="200" w:line="276" w:lineRule="auto"/>
        <w:ind w:hanging="357"/>
        <w:rPr>
          <w:rFonts w:ascii="Arial" w:hAnsi="Arial" w:cs="Arial"/>
          <w:sz w:val="24"/>
          <w:szCs w:val="24"/>
        </w:rPr>
      </w:pPr>
      <w:r w:rsidRPr="00975EEC">
        <w:rPr>
          <w:rFonts w:ascii="Arial" w:hAnsi="Arial" w:cs="Arial"/>
          <w:sz w:val="24"/>
          <w:szCs w:val="24"/>
        </w:rPr>
        <w:t xml:space="preserve">The </w:t>
      </w:r>
      <w:r>
        <w:rPr>
          <w:rFonts w:ascii="Arial" w:hAnsi="Arial" w:cs="Arial"/>
          <w:sz w:val="24"/>
          <w:szCs w:val="24"/>
        </w:rPr>
        <w:t xml:space="preserve">Deputy </w:t>
      </w:r>
      <w:r w:rsidRPr="00975EEC">
        <w:rPr>
          <w:rFonts w:ascii="Arial" w:hAnsi="Arial" w:cs="Arial"/>
          <w:sz w:val="24"/>
          <w:szCs w:val="24"/>
        </w:rPr>
        <w:t>Chair is to be an independent director, elected by the Board, and must neither be the CEO, nor have held the position of CEO of the company.</w:t>
      </w:r>
    </w:p>
    <w:p w14:paraId="21E64F4A" w14:textId="77777777" w:rsidR="00570564" w:rsidRPr="00975EEC" w:rsidRDefault="00570564" w:rsidP="00C27F86">
      <w:pPr>
        <w:numPr>
          <w:ilvl w:val="0"/>
          <w:numId w:val="5"/>
        </w:numPr>
        <w:spacing w:after="200" w:line="276" w:lineRule="auto"/>
        <w:rPr>
          <w:rFonts w:ascii="Arial" w:hAnsi="Arial" w:cs="Arial"/>
          <w:sz w:val="24"/>
          <w:szCs w:val="24"/>
        </w:rPr>
      </w:pPr>
      <w:r>
        <w:rPr>
          <w:rFonts w:ascii="Arial" w:hAnsi="Arial" w:cs="Arial"/>
          <w:sz w:val="24"/>
          <w:szCs w:val="24"/>
        </w:rPr>
        <w:t xml:space="preserve">The Deputy </w:t>
      </w:r>
      <w:r w:rsidRPr="00975EEC">
        <w:rPr>
          <w:rFonts w:ascii="Arial" w:hAnsi="Arial" w:cs="Arial"/>
          <w:sz w:val="24"/>
          <w:szCs w:val="24"/>
        </w:rPr>
        <w:t>Chair is responsible for:</w:t>
      </w:r>
    </w:p>
    <w:p w14:paraId="1B7C90B1" w14:textId="6E7BBF55" w:rsidR="00300304" w:rsidRPr="00062ACC" w:rsidRDefault="00300304" w:rsidP="00C27F86">
      <w:pPr>
        <w:pStyle w:val="ListParagraph"/>
        <w:numPr>
          <w:ilvl w:val="3"/>
          <w:numId w:val="22"/>
        </w:numPr>
        <w:spacing w:after="200" w:line="276" w:lineRule="auto"/>
        <w:contextualSpacing w:val="0"/>
        <w:rPr>
          <w:rFonts w:ascii="Arial" w:hAnsi="Arial" w:cs="Arial"/>
          <w:sz w:val="24"/>
          <w:szCs w:val="24"/>
        </w:rPr>
      </w:pPr>
      <w:r w:rsidRPr="00062ACC">
        <w:rPr>
          <w:rFonts w:ascii="Arial" w:hAnsi="Arial" w:cs="Arial"/>
          <w:sz w:val="24"/>
          <w:szCs w:val="24"/>
        </w:rPr>
        <w:t>Assisting and supporting the Chair in the leadership of the Board</w:t>
      </w:r>
      <w:r w:rsidR="00692B9F">
        <w:rPr>
          <w:rFonts w:ascii="Arial" w:hAnsi="Arial" w:cs="Arial"/>
          <w:sz w:val="24"/>
          <w:szCs w:val="24"/>
        </w:rPr>
        <w:t>.</w:t>
      </w:r>
    </w:p>
    <w:p w14:paraId="14C7A2BB" w14:textId="61C05615" w:rsidR="00300304" w:rsidRPr="00062ACC" w:rsidRDefault="00300304" w:rsidP="00C27F86">
      <w:pPr>
        <w:pStyle w:val="ListParagraph"/>
        <w:numPr>
          <w:ilvl w:val="3"/>
          <w:numId w:val="22"/>
        </w:numPr>
        <w:spacing w:after="200" w:line="276" w:lineRule="auto"/>
        <w:contextualSpacing w:val="0"/>
        <w:rPr>
          <w:rFonts w:ascii="Arial" w:hAnsi="Arial" w:cs="Arial"/>
          <w:sz w:val="24"/>
          <w:szCs w:val="24"/>
        </w:rPr>
      </w:pPr>
      <w:r w:rsidRPr="00062ACC">
        <w:rPr>
          <w:rFonts w:ascii="Arial" w:hAnsi="Arial" w:cs="Arial"/>
          <w:sz w:val="24"/>
          <w:szCs w:val="24"/>
        </w:rPr>
        <w:t>Performing the roles and functions of the Chair if the Chair is absent for any reason</w:t>
      </w:r>
      <w:r w:rsidR="00692B9F">
        <w:rPr>
          <w:rFonts w:ascii="Arial" w:hAnsi="Arial" w:cs="Arial"/>
          <w:sz w:val="24"/>
          <w:szCs w:val="24"/>
        </w:rPr>
        <w:t>.</w:t>
      </w:r>
    </w:p>
    <w:p w14:paraId="49BA9DE6" w14:textId="39D6CFEE" w:rsidR="00300304" w:rsidRPr="00062ACC" w:rsidRDefault="00300304" w:rsidP="00C27F86">
      <w:pPr>
        <w:pStyle w:val="ListParagraph"/>
        <w:numPr>
          <w:ilvl w:val="3"/>
          <w:numId w:val="22"/>
        </w:numPr>
        <w:spacing w:after="200" w:line="276" w:lineRule="auto"/>
        <w:contextualSpacing w:val="0"/>
        <w:rPr>
          <w:rFonts w:ascii="Arial" w:hAnsi="Arial" w:cs="Arial"/>
          <w:sz w:val="24"/>
          <w:szCs w:val="24"/>
        </w:rPr>
      </w:pPr>
      <w:r w:rsidRPr="00062ACC">
        <w:rPr>
          <w:rFonts w:ascii="Arial" w:hAnsi="Arial" w:cs="Arial"/>
          <w:sz w:val="24"/>
          <w:szCs w:val="24"/>
        </w:rPr>
        <w:t>Facilitating the following matters as required</w:t>
      </w:r>
      <w:r w:rsidR="00692B9F">
        <w:rPr>
          <w:rFonts w:ascii="Arial" w:hAnsi="Arial" w:cs="Arial"/>
          <w:sz w:val="24"/>
          <w:szCs w:val="24"/>
        </w:rPr>
        <w:t>.</w:t>
      </w:r>
    </w:p>
    <w:p w14:paraId="174862B7" w14:textId="1F3688E2" w:rsidR="00300304" w:rsidRPr="00062ACC" w:rsidRDefault="00300304" w:rsidP="00C27F86">
      <w:pPr>
        <w:pStyle w:val="ListParagraph"/>
        <w:numPr>
          <w:ilvl w:val="4"/>
          <w:numId w:val="22"/>
        </w:numPr>
        <w:spacing w:after="200" w:line="276" w:lineRule="auto"/>
        <w:contextualSpacing w:val="0"/>
        <w:rPr>
          <w:rFonts w:ascii="Arial" w:hAnsi="Arial" w:cs="Arial"/>
          <w:sz w:val="24"/>
          <w:szCs w:val="24"/>
        </w:rPr>
      </w:pPr>
      <w:r w:rsidRPr="00062ACC">
        <w:rPr>
          <w:rFonts w:ascii="Arial" w:hAnsi="Arial" w:cs="Arial"/>
          <w:sz w:val="24"/>
          <w:szCs w:val="24"/>
        </w:rPr>
        <w:t>Chair succession planning</w:t>
      </w:r>
      <w:r w:rsidR="00692B9F">
        <w:rPr>
          <w:rFonts w:ascii="Arial" w:hAnsi="Arial" w:cs="Arial"/>
          <w:sz w:val="24"/>
          <w:szCs w:val="24"/>
        </w:rPr>
        <w:t>.</w:t>
      </w:r>
    </w:p>
    <w:p w14:paraId="4EFFB802" w14:textId="2192D705" w:rsidR="00300304" w:rsidRPr="00062ACC" w:rsidRDefault="00300304" w:rsidP="00C27F86">
      <w:pPr>
        <w:pStyle w:val="ListParagraph"/>
        <w:numPr>
          <w:ilvl w:val="4"/>
          <w:numId w:val="22"/>
        </w:numPr>
        <w:spacing w:after="200" w:line="276" w:lineRule="auto"/>
        <w:contextualSpacing w:val="0"/>
        <w:rPr>
          <w:rFonts w:ascii="Arial" w:hAnsi="Arial" w:cs="Arial"/>
          <w:sz w:val="24"/>
          <w:szCs w:val="24"/>
        </w:rPr>
      </w:pPr>
      <w:r w:rsidRPr="00062ACC">
        <w:rPr>
          <w:rFonts w:ascii="Arial" w:hAnsi="Arial" w:cs="Arial"/>
          <w:sz w:val="24"/>
          <w:szCs w:val="24"/>
        </w:rPr>
        <w:t xml:space="preserve">Approvals and actions where the Chair has an actual or potential conflict of interest or is otherwise prevented or restricted in acting in his or her </w:t>
      </w:r>
      <w:proofErr w:type="gramStart"/>
      <w:r w:rsidRPr="00062ACC">
        <w:rPr>
          <w:rFonts w:ascii="Arial" w:hAnsi="Arial" w:cs="Arial"/>
          <w:sz w:val="24"/>
          <w:szCs w:val="24"/>
        </w:rPr>
        <w:t>capacity</w:t>
      </w:r>
      <w:proofErr w:type="gramEnd"/>
      <w:r w:rsidRPr="00062ACC">
        <w:rPr>
          <w:rFonts w:ascii="Arial" w:hAnsi="Arial" w:cs="Arial"/>
          <w:sz w:val="24"/>
          <w:szCs w:val="24"/>
        </w:rPr>
        <w:t xml:space="preserve"> as Chair</w:t>
      </w:r>
      <w:r w:rsidR="00692B9F">
        <w:rPr>
          <w:rFonts w:ascii="Arial" w:hAnsi="Arial" w:cs="Arial"/>
          <w:sz w:val="24"/>
          <w:szCs w:val="24"/>
        </w:rPr>
        <w:t>.</w:t>
      </w:r>
    </w:p>
    <w:p w14:paraId="4343010A" w14:textId="77777777" w:rsidR="00300304" w:rsidRPr="00062ACC" w:rsidRDefault="00300304" w:rsidP="00C27F86">
      <w:pPr>
        <w:pStyle w:val="ListParagraph"/>
        <w:numPr>
          <w:ilvl w:val="3"/>
          <w:numId w:val="22"/>
        </w:numPr>
        <w:spacing w:after="200" w:line="276" w:lineRule="auto"/>
        <w:contextualSpacing w:val="0"/>
        <w:rPr>
          <w:rFonts w:ascii="Arial" w:hAnsi="Arial" w:cs="Arial"/>
          <w:sz w:val="24"/>
          <w:szCs w:val="24"/>
        </w:rPr>
      </w:pPr>
      <w:r w:rsidRPr="00062ACC">
        <w:rPr>
          <w:rFonts w:ascii="Arial" w:hAnsi="Arial" w:cs="Arial"/>
          <w:sz w:val="24"/>
          <w:szCs w:val="24"/>
        </w:rPr>
        <w:t>Acting as a representative and/or spokesperson for Vision Australia</w:t>
      </w:r>
      <w:r w:rsidR="002046B7">
        <w:rPr>
          <w:rFonts w:ascii="Arial" w:hAnsi="Arial" w:cs="Arial"/>
          <w:sz w:val="24"/>
          <w:szCs w:val="24"/>
        </w:rPr>
        <w:t xml:space="preserve"> from time to time</w:t>
      </w:r>
      <w:r w:rsidRPr="00062ACC">
        <w:rPr>
          <w:rFonts w:ascii="Arial" w:hAnsi="Arial" w:cs="Arial"/>
          <w:sz w:val="24"/>
          <w:szCs w:val="24"/>
        </w:rPr>
        <w:t>.</w:t>
      </w:r>
    </w:p>
    <w:p w14:paraId="7C8BAE14" w14:textId="77777777" w:rsidR="00B5624B" w:rsidRPr="00975EEC" w:rsidRDefault="3DFD949E" w:rsidP="005364E6">
      <w:pPr>
        <w:pStyle w:val="Heading2"/>
        <w:keepNext/>
        <w:spacing w:before="0" w:after="200" w:line="276" w:lineRule="auto"/>
      </w:pPr>
      <w:r w:rsidRPr="473EC120">
        <w:rPr>
          <w:b/>
          <w:bCs/>
        </w:rPr>
        <w:t>The Role of the Chief Executive Officer</w:t>
      </w:r>
    </w:p>
    <w:p w14:paraId="15A2201E" w14:textId="77777777" w:rsidR="00B5624B" w:rsidRPr="00975EEC" w:rsidRDefault="00B5624B" w:rsidP="00C27F86">
      <w:pPr>
        <w:numPr>
          <w:ilvl w:val="0"/>
          <w:numId w:val="6"/>
        </w:numPr>
        <w:spacing w:after="200" w:line="276" w:lineRule="auto"/>
        <w:rPr>
          <w:rFonts w:ascii="Arial" w:hAnsi="Arial" w:cs="Arial"/>
          <w:sz w:val="24"/>
          <w:szCs w:val="24"/>
        </w:rPr>
      </w:pPr>
      <w:r w:rsidRPr="00975EEC">
        <w:rPr>
          <w:rFonts w:ascii="Arial" w:hAnsi="Arial" w:cs="Arial"/>
          <w:sz w:val="24"/>
          <w:szCs w:val="24"/>
        </w:rPr>
        <w:t xml:space="preserve">The Board delegates to the CEO the responsibility powers, discretions and delegations necessary to implement the company’s strategies and policies and effect day to day management of Vision Australia.  The board will </w:t>
      </w:r>
      <w:r w:rsidR="00415046">
        <w:rPr>
          <w:rFonts w:ascii="Arial" w:hAnsi="Arial" w:cs="Arial"/>
          <w:sz w:val="24"/>
          <w:szCs w:val="24"/>
        </w:rPr>
        <w:t>annually</w:t>
      </w:r>
      <w:r w:rsidRPr="00975EEC">
        <w:rPr>
          <w:rFonts w:ascii="Arial" w:hAnsi="Arial" w:cs="Arial"/>
          <w:sz w:val="24"/>
          <w:szCs w:val="24"/>
        </w:rPr>
        <w:t xml:space="preserve"> review delegations to the CEO to ensure these enable the CEO to fulfil this responsibility.</w:t>
      </w:r>
    </w:p>
    <w:p w14:paraId="07B6D347" w14:textId="4DAE1534" w:rsidR="00B5624B" w:rsidRPr="00975EEC" w:rsidRDefault="3DFD949E" w:rsidP="00C27F86">
      <w:pPr>
        <w:numPr>
          <w:ilvl w:val="0"/>
          <w:numId w:val="6"/>
        </w:numPr>
        <w:spacing w:after="200" w:line="276" w:lineRule="auto"/>
        <w:rPr>
          <w:rFonts w:ascii="Arial" w:hAnsi="Arial" w:cs="Arial"/>
          <w:sz w:val="24"/>
          <w:szCs w:val="24"/>
        </w:rPr>
      </w:pPr>
      <w:r w:rsidRPr="473EC120">
        <w:rPr>
          <w:rFonts w:ascii="Arial" w:hAnsi="Arial" w:cs="Arial"/>
          <w:sz w:val="24"/>
          <w:szCs w:val="24"/>
        </w:rPr>
        <w:t>The CEO will</w:t>
      </w:r>
      <w:r w:rsidR="3183804C" w:rsidRPr="473EC120">
        <w:rPr>
          <w:rFonts w:ascii="Arial" w:hAnsi="Arial" w:cs="Arial"/>
          <w:sz w:val="24"/>
          <w:szCs w:val="24"/>
        </w:rPr>
        <w:t>,</w:t>
      </w:r>
      <w:r w:rsidRPr="473EC120">
        <w:rPr>
          <w:rFonts w:ascii="Arial" w:hAnsi="Arial" w:cs="Arial"/>
          <w:sz w:val="24"/>
          <w:szCs w:val="24"/>
        </w:rPr>
        <w:t xml:space="preserve"> however, refer to the Board matters that are sensitive, extraordinary, or strategic in nature.</w:t>
      </w:r>
    </w:p>
    <w:p w14:paraId="0BD3FD00" w14:textId="77777777" w:rsidR="00B5624B" w:rsidRPr="00975EEC" w:rsidRDefault="00B5624B" w:rsidP="00C27F86">
      <w:pPr>
        <w:numPr>
          <w:ilvl w:val="0"/>
          <w:numId w:val="6"/>
        </w:numPr>
        <w:spacing w:after="200" w:line="276" w:lineRule="auto"/>
        <w:rPr>
          <w:rFonts w:ascii="Arial" w:hAnsi="Arial" w:cs="Arial"/>
          <w:sz w:val="24"/>
          <w:szCs w:val="24"/>
        </w:rPr>
      </w:pPr>
      <w:r w:rsidRPr="00975EEC">
        <w:rPr>
          <w:rFonts w:ascii="Arial" w:hAnsi="Arial" w:cs="Arial"/>
          <w:sz w:val="24"/>
          <w:szCs w:val="24"/>
        </w:rPr>
        <w:t>The CEO must have a formal employment agreement describing his/her term of office, duties, rights and responsibilities and entitlements on termination.</w:t>
      </w:r>
    </w:p>
    <w:p w14:paraId="5E9D90EF" w14:textId="34E59089" w:rsidR="00B5624B" w:rsidRPr="00975EEC" w:rsidRDefault="00B5624B" w:rsidP="00C27F86">
      <w:pPr>
        <w:numPr>
          <w:ilvl w:val="0"/>
          <w:numId w:val="6"/>
        </w:numPr>
        <w:spacing w:after="200" w:line="276" w:lineRule="auto"/>
        <w:rPr>
          <w:rFonts w:ascii="Arial" w:hAnsi="Arial" w:cs="Arial"/>
          <w:sz w:val="24"/>
          <w:szCs w:val="24"/>
        </w:rPr>
      </w:pPr>
      <w:r w:rsidRPr="00975EEC">
        <w:rPr>
          <w:rFonts w:ascii="Arial" w:hAnsi="Arial" w:cs="Arial"/>
          <w:sz w:val="24"/>
          <w:szCs w:val="24"/>
        </w:rPr>
        <w:t>Annually the Board will agree performance expectations with the CEO, reflecting the strategic development and operational performance expected of the organisation</w:t>
      </w:r>
      <w:r w:rsidR="00692B9F" w:rsidRPr="00975EEC">
        <w:rPr>
          <w:rFonts w:ascii="Arial" w:hAnsi="Arial" w:cs="Arial"/>
          <w:sz w:val="24"/>
          <w:szCs w:val="24"/>
        </w:rPr>
        <w:t xml:space="preserve">. </w:t>
      </w:r>
      <w:r w:rsidRPr="00975EEC">
        <w:rPr>
          <w:rFonts w:ascii="Arial" w:hAnsi="Arial" w:cs="Arial"/>
          <w:sz w:val="24"/>
          <w:szCs w:val="24"/>
        </w:rPr>
        <w:t xml:space="preserve">A </w:t>
      </w:r>
      <w:r w:rsidR="00692B9F" w:rsidRPr="00975EEC">
        <w:rPr>
          <w:rFonts w:ascii="Arial" w:hAnsi="Arial" w:cs="Arial"/>
          <w:sz w:val="24"/>
          <w:szCs w:val="24"/>
        </w:rPr>
        <w:t>subcommittee</w:t>
      </w:r>
      <w:r w:rsidRPr="00975EEC">
        <w:rPr>
          <w:rFonts w:ascii="Arial" w:hAnsi="Arial" w:cs="Arial"/>
          <w:sz w:val="24"/>
          <w:szCs w:val="24"/>
        </w:rPr>
        <w:t xml:space="preserve"> c</w:t>
      </w:r>
      <w:r w:rsidR="001F47A4">
        <w:rPr>
          <w:rFonts w:ascii="Arial" w:hAnsi="Arial" w:cs="Arial"/>
          <w:sz w:val="24"/>
          <w:szCs w:val="24"/>
        </w:rPr>
        <w:t>omprising the Chair</w:t>
      </w:r>
      <w:r w:rsidRPr="00975EEC">
        <w:rPr>
          <w:rFonts w:ascii="Arial" w:hAnsi="Arial" w:cs="Arial"/>
          <w:sz w:val="24"/>
          <w:szCs w:val="24"/>
        </w:rPr>
        <w:t xml:space="preserve"> </w:t>
      </w:r>
      <w:r w:rsidR="00300304">
        <w:rPr>
          <w:rFonts w:ascii="Arial" w:hAnsi="Arial" w:cs="Arial"/>
          <w:sz w:val="24"/>
          <w:szCs w:val="24"/>
        </w:rPr>
        <w:t xml:space="preserve">and Chair of the People and Culture Committee </w:t>
      </w:r>
      <w:r w:rsidRPr="00975EEC">
        <w:rPr>
          <w:rFonts w:ascii="Arial" w:hAnsi="Arial" w:cs="Arial"/>
          <w:sz w:val="24"/>
          <w:szCs w:val="24"/>
        </w:rPr>
        <w:t>will review the performance of the CEO, discuss the CEO’s relationship with the Board, professional development</w:t>
      </w:r>
      <w:r w:rsidR="00692B9F">
        <w:rPr>
          <w:rFonts w:ascii="Arial" w:hAnsi="Arial" w:cs="Arial"/>
          <w:sz w:val="24"/>
          <w:szCs w:val="24"/>
        </w:rPr>
        <w:t>,</w:t>
      </w:r>
      <w:r w:rsidRPr="00975EEC">
        <w:rPr>
          <w:rFonts w:ascii="Arial" w:hAnsi="Arial" w:cs="Arial"/>
          <w:sz w:val="24"/>
          <w:szCs w:val="24"/>
        </w:rPr>
        <w:t xml:space="preserve"> and remuneration expectations</w:t>
      </w:r>
      <w:proofErr w:type="gramStart"/>
      <w:r w:rsidRPr="00975EEC">
        <w:rPr>
          <w:rFonts w:ascii="Arial" w:hAnsi="Arial" w:cs="Arial"/>
          <w:sz w:val="24"/>
          <w:szCs w:val="24"/>
        </w:rPr>
        <w:t xml:space="preserve">.  </w:t>
      </w:r>
      <w:proofErr w:type="gramEnd"/>
      <w:r w:rsidRPr="00975EEC">
        <w:rPr>
          <w:rFonts w:ascii="Arial" w:hAnsi="Arial" w:cs="Arial"/>
          <w:sz w:val="24"/>
          <w:szCs w:val="24"/>
        </w:rPr>
        <w:t>The result of this review is a matter for discussion at the Board meeting immediately following the review</w:t>
      </w:r>
      <w:proofErr w:type="gramStart"/>
      <w:r w:rsidRPr="00975EEC">
        <w:rPr>
          <w:rFonts w:ascii="Arial" w:hAnsi="Arial" w:cs="Arial"/>
          <w:sz w:val="24"/>
          <w:szCs w:val="24"/>
        </w:rPr>
        <w:t xml:space="preserve">.  </w:t>
      </w:r>
      <w:proofErr w:type="gramEnd"/>
      <w:r w:rsidRPr="00975EEC">
        <w:rPr>
          <w:rFonts w:ascii="Arial" w:hAnsi="Arial" w:cs="Arial"/>
          <w:sz w:val="24"/>
          <w:szCs w:val="24"/>
        </w:rPr>
        <w:t>The sub-committee will also undertake a mid-term review as a means of providing assessment and feedback on progress towards goal achievement.</w:t>
      </w:r>
    </w:p>
    <w:p w14:paraId="5DCE19E8" w14:textId="4A304E53" w:rsidR="00B5624B" w:rsidRPr="00AF2598" w:rsidRDefault="002F3415" w:rsidP="00C27F86">
      <w:pPr>
        <w:pStyle w:val="Heading2"/>
        <w:spacing w:before="0" w:after="200" w:line="276" w:lineRule="auto"/>
        <w:rPr>
          <w:b/>
        </w:rPr>
      </w:pPr>
      <w:r>
        <w:rPr>
          <w:b/>
        </w:rPr>
        <w:t xml:space="preserve">Directors’ term </w:t>
      </w:r>
      <w:r w:rsidR="007878DB">
        <w:rPr>
          <w:b/>
        </w:rPr>
        <w:t xml:space="preserve">of office and term limits </w:t>
      </w:r>
    </w:p>
    <w:p w14:paraId="46C4C780" w14:textId="3A39920E" w:rsidR="00B5624B" w:rsidRPr="002B26E2" w:rsidRDefault="00B5624B" w:rsidP="00C27F86">
      <w:pPr>
        <w:numPr>
          <w:ilvl w:val="0"/>
          <w:numId w:val="7"/>
        </w:numPr>
        <w:spacing w:after="200" w:line="276" w:lineRule="auto"/>
        <w:rPr>
          <w:rFonts w:ascii="Arial" w:hAnsi="Arial" w:cs="Arial"/>
          <w:sz w:val="24"/>
          <w:szCs w:val="24"/>
        </w:rPr>
      </w:pPr>
      <w:r w:rsidRPr="006D0D69">
        <w:rPr>
          <w:rFonts w:ascii="Arial" w:hAnsi="Arial" w:cs="Arial"/>
          <w:sz w:val="24"/>
          <w:szCs w:val="24"/>
        </w:rPr>
        <w:t xml:space="preserve">Board </w:t>
      </w:r>
      <w:r w:rsidRPr="002B26E2">
        <w:rPr>
          <w:rFonts w:ascii="Arial" w:hAnsi="Arial" w:cs="Arial"/>
          <w:sz w:val="24"/>
          <w:szCs w:val="24"/>
        </w:rPr>
        <w:t xml:space="preserve">tenure is detailed in the </w:t>
      </w:r>
      <w:r w:rsidR="1DE84AE9" w:rsidRPr="07D575BA">
        <w:rPr>
          <w:rFonts w:ascii="Arial" w:hAnsi="Arial" w:cs="Arial"/>
          <w:sz w:val="24"/>
          <w:szCs w:val="24"/>
        </w:rPr>
        <w:t>C</w:t>
      </w:r>
      <w:r w:rsidRPr="07D575BA">
        <w:rPr>
          <w:rFonts w:ascii="Arial" w:hAnsi="Arial" w:cs="Arial"/>
          <w:sz w:val="24"/>
          <w:szCs w:val="24"/>
        </w:rPr>
        <w:t>onstitution</w:t>
      </w:r>
      <w:r w:rsidR="00833F73" w:rsidRPr="002B26E2">
        <w:rPr>
          <w:rFonts w:ascii="Arial" w:hAnsi="Arial" w:cs="Arial"/>
          <w:sz w:val="24"/>
          <w:szCs w:val="24"/>
        </w:rPr>
        <w:t xml:space="preserve"> </w:t>
      </w:r>
      <w:r w:rsidR="00CB50BF" w:rsidRPr="002B26E2">
        <w:rPr>
          <w:rFonts w:ascii="Arial" w:hAnsi="Arial" w:cs="Arial"/>
          <w:sz w:val="24"/>
          <w:szCs w:val="24"/>
        </w:rPr>
        <w:t>and this Charter</w:t>
      </w:r>
      <w:r w:rsidRPr="002B26E2">
        <w:rPr>
          <w:rFonts w:ascii="Arial" w:hAnsi="Arial" w:cs="Arial"/>
          <w:sz w:val="24"/>
          <w:szCs w:val="24"/>
        </w:rPr>
        <w:t>.</w:t>
      </w:r>
    </w:p>
    <w:p w14:paraId="7F0DCA4D" w14:textId="681DD6BE" w:rsidR="00D11127" w:rsidRPr="00F9152A" w:rsidRDefault="00D11127" w:rsidP="00C27F86">
      <w:pPr>
        <w:pStyle w:val="BodyText"/>
        <w:numPr>
          <w:ilvl w:val="0"/>
          <w:numId w:val="7"/>
        </w:numPr>
        <w:spacing w:after="200" w:line="276" w:lineRule="auto"/>
        <w:rPr>
          <w:rFonts w:ascii="Arial" w:hAnsi="Arial" w:cs="Arial"/>
          <w:sz w:val="24"/>
          <w:szCs w:val="24"/>
        </w:rPr>
      </w:pPr>
      <w:bookmarkStart w:id="0" w:name="OLE_LINK54"/>
      <w:bookmarkStart w:id="1" w:name="OLE_LINK55"/>
      <w:r w:rsidRPr="00F9152A">
        <w:rPr>
          <w:rFonts w:ascii="Arial" w:hAnsi="Arial" w:cs="Arial"/>
          <w:sz w:val="24"/>
          <w:szCs w:val="24"/>
        </w:rPr>
        <w:t>A Person can become a director by election by</w:t>
      </w:r>
      <w:r w:rsidR="00966E59" w:rsidRPr="00F9152A">
        <w:rPr>
          <w:rFonts w:ascii="Arial" w:hAnsi="Arial" w:cs="Arial"/>
          <w:sz w:val="24"/>
          <w:szCs w:val="24"/>
        </w:rPr>
        <w:t xml:space="preserve"> members</w:t>
      </w:r>
      <w:r w:rsidR="00526083">
        <w:rPr>
          <w:rFonts w:ascii="Arial" w:hAnsi="Arial" w:cs="Arial"/>
          <w:sz w:val="24"/>
          <w:szCs w:val="24"/>
        </w:rPr>
        <w:t xml:space="preserve"> (Member Elected Director)</w:t>
      </w:r>
      <w:r w:rsidR="00966E59" w:rsidRPr="00F9152A">
        <w:rPr>
          <w:rFonts w:ascii="Arial" w:hAnsi="Arial" w:cs="Arial"/>
          <w:sz w:val="24"/>
          <w:szCs w:val="24"/>
        </w:rPr>
        <w:t xml:space="preserve"> or appointment by directors to fill vacancies</w:t>
      </w:r>
      <w:r w:rsidR="00526083">
        <w:rPr>
          <w:rFonts w:ascii="Arial" w:hAnsi="Arial" w:cs="Arial"/>
          <w:sz w:val="24"/>
          <w:szCs w:val="24"/>
        </w:rPr>
        <w:t xml:space="preserve"> (Casual Vacancy).</w:t>
      </w:r>
    </w:p>
    <w:bookmarkEnd w:id="0"/>
    <w:bookmarkEnd w:id="1"/>
    <w:p w14:paraId="63849B1F" w14:textId="6FD917FF" w:rsidR="00267545" w:rsidRPr="00F9152A" w:rsidRDefault="00267545" w:rsidP="00C27F86">
      <w:pPr>
        <w:pStyle w:val="BodyText"/>
        <w:numPr>
          <w:ilvl w:val="0"/>
          <w:numId w:val="7"/>
        </w:numPr>
        <w:spacing w:after="200" w:line="276" w:lineRule="auto"/>
        <w:rPr>
          <w:rFonts w:ascii="Arial" w:hAnsi="Arial" w:cs="Arial"/>
          <w:sz w:val="24"/>
          <w:szCs w:val="24"/>
        </w:rPr>
      </w:pPr>
      <w:r w:rsidRPr="00F9152A">
        <w:rPr>
          <w:rFonts w:ascii="Arial" w:hAnsi="Arial" w:cs="Arial"/>
          <w:color w:val="0D0D0D"/>
          <w:sz w:val="24"/>
          <w:szCs w:val="24"/>
          <w:shd w:val="clear" w:color="auto" w:fill="FFFFFF"/>
        </w:rPr>
        <w:t>The term for a Member Elected Director starts when election results are declared or, if during an annual general meeting, at the meeting's end.</w:t>
      </w:r>
    </w:p>
    <w:p w14:paraId="3EA15613" w14:textId="148E924B" w:rsidR="00255473" w:rsidRPr="00F9152A" w:rsidRDefault="00255473" w:rsidP="00C27F86">
      <w:pPr>
        <w:numPr>
          <w:ilvl w:val="0"/>
          <w:numId w:val="7"/>
        </w:numPr>
        <w:spacing w:after="200" w:line="276" w:lineRule="auto"/>
        <w:rPr>
          <w:rFonts w:ascii="Arial" w:hAnsi="Arial" w:cs="Arial"/>
          <w:sz w:val="24"/>
          <w:szCs w:val="24"/>
        </w:rPr>
      </w:pPr>
      <w:r w:rsidRPr="00F9152A">
        <w:rPr>
          <w:rFonts w:ascii="Arial" w:hAnsi="Arial" w:cs="Arial"/>
          <w:color w:val="0D0D0D"/>
          <w:sz w:val="24"/>
          <w:szCs w:val="24"/>
          <w:shd w:val="clear" w:color="auto" w:fill="FFFFFF"/>
        </w:rPr>
        <w:t>The term for a Member Elected Director</w:t>
      </w:r>
      <w:r w:rsidR="00EA3AA5">
        <w:rPr>
          <w:rFonts w:ascii="Arial" w:hAnsi="Arial" w:cs="Arial"/>
          <w:color w:val="0D0D0D"/>
          <w:sz w:val="24"/>
          <w:szCs w:val="24"/>
          <w:shd w:val="clear" w:color="auto" w:fill="FFFFFF"/>
        </w:rPr>
        <w:t xml:space="preserve"> is for a period of three years.</w:t>
      </w:r>
      <w:r w:rsidR="001E0FE2">
        <w:rPr>
          <w:rFonts w:ascii="Arial" w:hAnsi="Arial" w:cs="Arial"/>
          <w:color w:val="0D0D0D"/>
          <w:sz w:val="24"/>
          <w:szCs w:val="24"/>
          <w:shd w:val="clear" w:color="auto" w:fill="FFFFFF"/>
        </w:rPr>
        <w:t xml:space="preserve"> </w:t>
      </w:r>
      <w:r w:rsidRPr="00F9152A">
        <w:rPr>
          <w:rFonts w:ascii="Arial" w:hAnsi="Arial" w:cs="Arial"/>
          <w:color w:val="0D0D0D"/>
          <w:sz w:val="24"/>
          <w:szCs w:val="24"/>
          <w:shd w:val="clear" w:color="auto" w:fill="FFFFFF"/>
        </w:rPr>
        <w:t xml:space="preserve">However, if an election is </w:t>
      </w:r>
      <w:r w:rsidR="001E0FE2">
        <w:rPr>
          <w:rFonts w:ascii="Arial" w:hAnsi="Arial" w:cs="Arial"/>
          <w:color w:val="0D0D0D"/>
          <w:sz w:val="24"/>
          <w:szCs w:val="24"/>
          <w:shd w:val="clear" w:color="auto" w:fill="FFFFFF"/>
        </w:rPr>
        <w:t xml:space="preserve">scheduled </w:t>
      </w:r>
      <w:r w:rsidR="00121F89">
        <w:rPr>
          <w:rFonts w:ascii="Arial" w:hAnsi="Arial" w:cs="Arial"/>
          <w:color w:val="0D0D0D"/>
          <w:sz w:val="24"/>
          <w:szCs w:val="24"/>
          <w:shd w:val="clear" w:color="auto" w:fill="FFFFFF"/>
        </w:rPr>
        <w:t>to be held</w:t>
      </w:r>
      <w:r w:rsidRPr="00F9152A">
        <w:rPr>
          <w:rFonts w:ascii="Arial" w:hAnsi="Arial" w:cs="Arial"/>
          <w:color w:val="0D0D0D"/>
          <w:sz w:val="24"/>
          <w:szCs w:val="24"/>
          <w:shd w:val="clear" w:color="auto" w:fill="FFFFFF"/>
        </w:rPr>
        <w:t xml:space="preserve"> within three months</w:t>
      </w:r>
      <w:r w:rsidR="00CD1B58">
        <w:rPr>
          <w:rFonts w:ascii="Arial" w:hAnsi="Arial" w:cs="Arial"/>
          <w:color w:val="0D0D0D"/>
          <w:sz w:val="24"/>
          <w:szCs w:val="24"/>
          <w:shd w:val="clear" w:color="auto" w:fill="FFFFFF"/>
        </w:rPr>
        <w:t xml:space="preserve"> of the conclusion of a Member Elected Director’s third year of office</w:t>
      </w:r>
      <w:r w:rsidR="00400AFB">
        <w:rPr>
          <w:rFonts w:ascii="Arial" w:hAnsi="Arial" w:cs="Arial"/>
          <w:color w:val="0D0D0D"/>
          <w:sz w:val="24"/>
          <w:szCs w:val="24"/>
          <w:shd w:val="clear" w:color="auto" w:fill="FFFFFF"/>
        </w:rPr>
        <w:t xml:space="preserve">, </w:t>
      </w:r>
      <w:r w:rsidRPr="00F9152A">
        <w:rPr>
          <w:rFonts w:ascii="Arial" w:hAnsi="Arial" w:cs="Arial"/>
          <w:color w:val="0D0D0D"/>
          <w:sz w:val="24"/>
          <w:szCs w:val="24"/>
          <w:shd w:val="clear" w:color="auto" w:fill="FFFFFF"/>
        </w:rPr>
        <w:t>their term will conclude upon the announcement of election results or, if the election coincides with an annual general meeting, at the meeting's conclusion.</w:t>
      </w:r>
    </w:p>
    <w:p w14:paraId="40679B99" w14:textId="7D103615" w:rsidR="003F1818" w:rsidRPr="00727872" w:rsidRDefault="4DCC2332" w:rsidP="00C27F86">
      <w:pPr>
        <w:numPr>
          <w:ilvl w:val="0"/>
          <w:numId w:val="7"/>
        </w:numPr>
        <w:spacing w:after="200" w:line="276" w:lineRule="auto"/>
        <w:rPr>
          <w:rFonts w:ascii="Arial" w:hAnsi="Arial" w:cs="Arial"/>
          <w:sz w:val="24"/>
          <w:szCs w:val="24"/>
        </w:rPr>
      </w:pPr>
      <w:r w:rsidRPr="473EC120">
        <w:rPr>
          <w:rFonts w:ascii="Arial" w:hAnsi="Arial" w:cs="Arial"/>
          <w:sz w:val="24"/>
          <w:szCs w:val="24"/>
        </w:rPr>
        <w:t>The term for a Casual Vacancy starts at the individual's appointment as a director and ends either at the next annual general meeting, or if none is held, at the next director election, or after a maximum of 12 months, whichever comes first.</w:t>
      </w:r>
    </w:p>
    <w:p w14:paraId="55A51393" w14:textId="631B6F54" w:rsidR="007B354C" w:rsidRPr="00F9152A" w:rsidRDefault="007B354C" w:rsidP="00C27F86">
      <w:pPr>
        <w:numPr>
          <w:ilvl w:val="0"/>
          <w:numId w:val="7"/>
        </w:numPr>
        <w:spacing w:after="200" w:line="276" w:lineRule="auto"/>
        <w:rPr>
          <w:rFonts w:ascii="Arial" w:hAnsi="Arial" w:cs="Arial"/>
          <w:sz w:val="24"/>
          <w:szCs w:val="24"/>
        </w:rPr>
      </w:pPr>
      <w:r w:rsidRPr="00F9152A">
        <w:rPr>
          <w:rFonts w:ascii="Arial" w:hAnsi="Arial" w:cs="Arial"/>
          <w:color w:val="0D0D0D"/>
          <w:sz w:val="24"/>
          <w:szCs w:val="24"/>
          <w:shd w:val="clear" w:color="auto" w:fill="FFFFFF"/>
        </w:rPr>
        <w:t>A director m</w:t>
      </w:r>
      <w:r w:rsidR="00EB700D">
        <w:rPr>
          <w:rFonts w:ascii="Arial" w:hAnsi="Arial" w:cs="Arial"/>
          <w:color w:val="0D0D0D"/>
          <w:sz w:val="24"/>
          <w:szCs w:val="24"/>
          <w:shd w:val="clear" w:color="auto" w:fill="FFFFFF"/>
        </w:rPr>
        <w:t>ust</w:t>
      </w:r>
      <w:r w:rsidRPr="00F9152A">
        <w:rPr>
          <w:rFonts w:ascii="Arial" w:hAnsi="Arial" w:cs="Arial"/>
          <w:color w:val="0D0D0D"/>
          <w:sz w:val="24"/>
          <w:szCs w:val="24"/>
          <w:shd w:val="clear" w:color="auto" w:fill="FFFFFF"/>
        </w:rPr>
        <w:t xml:space="preserve"> not serve </w:t>
      </w:r>
      <w:r w:rsidR="00EB700D">
        <w:rPr>
          <w:rFonts w:ascii="Arial" w:hAnsi="Arial" w:cs="Arial"/>
          <w:color w:val="0D0D0D"/>
          <w:sz w:val="24"/>
          <w:szCs w:val="24"/>
          <w:shd w:val="clear" w:color="auto" w:fill="FFFFFF"/>
        </w:rPr>
        <w:t xml:space="preserve">as a director for any longer </w:t>
      </w:r>
      <w:r w:rsidRPr="00F9152A">
        <w:rPr>
          <w:rFonts w:ascii="Arial" w:hAnsi="Arial" w:cs="Arial"/>
          <w:color w:val="0D0D0D"/>
          <w:sz w:val="24"/>
          <w:szCs w:val="24"/>
          <w:shd w:val="clear" w:color="auto" w:fill="FFFFFF"/>
        </w:rPr>
        <w:t xml:space="preserve">than nine consecutive years, unless: </w:t>
      </w:r>
    </w:p>
    <w:p w14:paraId="7A6208BA" w14:textId="5108C8D5" w:rsidR="007B354C" w:rsidRPr="00F9152A" w:rsidRDefault="006A4A34" w:rsidP="00C27F86">
      <w:pPr>
        <w:pStyle w:val="ListParagraph"/>
        <w:numPr>
          <w:ilvl w:val="5"/>
          <w:numId w:val="22"/>
        </w:numPr>
        <w:spacing w:after="200" w:line="276" w:lineRule="auto"/>
        <w:contextualSpacing w:val="0"/>
        <w:rPr>
          <w:rFonts w:ascii="Arial" w:hAnsi="Arial" w:cs="Arial"/>
          <w:color w:val="0D0D0D"/>
          <w:sz w:val="24"/>
          <w:szCs w:val="24"/>
          <w:shd w:val="clear" w:color="auto" w:fill="FFFFFF"/>
        </w:rPr>
      </w:pPr>
      <w:r>
        <w:rPr>
          <w:rFonts w:ascii="Arial" w:hAnsi="Arial" w:cs="Arial"/>
          <w:color w:val="0D0D0D"/>
          <w:sz w:val="24"/>
          <w:szCs w:val="24"/>
          <w:shd w:val="clear" w:color="auto" w:fill="FFFFFF"/>
        </w:rPr>
        <w:t xml:space="preserve">That director is to fill the position of </w:t>
      </w:r>
      <w:r w:rsidR="007B354C" w:rsidRPr="00F9152A">
        <w:rPr>
          <w:rFonts w:ascii="Arial" w:hAnsi="Arial" w:cs="Arial"/>
          <w:color w:val="0D0D0D"/>
          <w:sz w:val="24"/>
          <w:szCs w:val="24"/>
          <w:shd w:val="clear" w:color="auto" w:fill="FFFFFF"/>
        </w:rPr>
        <w:t>Chairperson</w:t>
      </w:r>
      <w:r>
        <w:rPr>
          <w:rFonts w:ascii="Arial" w:hAnsi="Arial" w:cs="Arial"/>
          <w:color w:val="0D0D0D"/>
          <w:sz w:val="24"/>
          <w:szCs w:val="24"/>
          <w:shd w:val="clear" w:color="auto" w:fill="FFFFFF"/>
        </w:rPr>
        <w:t>, in which case that director may nominate for a further term of up to three years</w:t>
      </w:r>
      <w:r w:rsidR="00B66B80">
        <w:rPr>
          <w:rFonts w:ascii="Arial" w:hAnsi="Arial" w:cs="Arial"/>
          <w:color w:val="0D0D0D"/>
          <w:sz w:val="24"/>
          <w:szCs w:val="24"/>
          <w:shd w:val="clear" w:color="auto" w:fill="FFFFFF"/>
        </w:rPr>
        <w:t xml:space="preserve">, </w:t>
      </w:r>
      <w:r w:rsidR="007B354C" w:rsidRPr="00F9152A">
        <w:rPr>
          <w:rFonts w:ascii="Arial" w:hAnsi="Arial" w:cs="Arial"/>
          <w:color w:val="0D0D0D"/>
          <w:sz w:val="24"/>
          <w:szCs w:val="24"/>
          <w:shd w:val="clear" w:color="auto" w:fill="FFFFFF"/>
        </w:rPr>
        <w:t>as determined by the directors</w:t>
      </w:r>
      <w:r w:rsidR="00146589">
        <w:rPr>
          <w:rFonts w:ascii="Arial" w:hAnsi="Arial" w:cs="Arial"/>
          <w:color w:val="0D0D0D"/>
          <w:sz w:val="24"/>
          <w:szCs w:val="24"/>
          <w:shd w:val="clear" w:color="auto" w:fill="FFFFFF"/>
        </w:rPr>
        <w:t xml:space="preserve"> prior to nomination</w:t>
      </w:r>
      <w:r w:rsidR="007B354C" w:rsidRPr="00F9152A">
        <w:rPr>
          <w:rFonts w:ascii="Arial" w:hAnsi="Arial" w:cs="Arial"/>
          <w:color w:val="0D0D0D"/>
          <w:sz w:val="24"/>
          <w:szCs w:val="24"/>
          <w:shd w:val="clear" w:color="auto" w:fill="FFFFFF"/>
        </w:rPr>
        <w:t xml:space="preserve">. </w:t>
      </w:r>
    </w:p>
    <w:p w14:paraId="5267DC49" w14:textId="0163A15A" w:rsidR="0098592A" w:rsidRPr="00F9152A" w:rsidRDefault="007B354C" w:rsidP="00C27F86">
      <w:pPr>
        <w:pStyle w:val="ListParagraph"/>
        <w:numPr>
          <w:ilvl w:val="5"/>
          <w:numId w:val="22"/>
        </w:numPr>
        <w:spacing w:after="200" w:line="276" w:lineRule="auto"/>
        <w:contextualSpacing w:val="0"/>
        <w:rPr>
          <w:rFonts w:ascii="Arial" w:hAnsi="Arial" w:cs="Arial"/>
          <w:sz w:val="24"/>
          <w:szCs w:val="24"/>
        </w:rPr>
      </w:pPr>
      <w:r w:rsidRPr="00F9152A">
        <w:rPr>
          <w:rFonts w:ascii="Arial" w:hAnsi="Arial" w:cs="Arial"/>
          <w:color w:val="0D0D0D"/>
          <w:sz w:val="24"/>
          <w:szCs w:val="24"/>
          <w:shd w:val="clear" w:color="auto" w:fill="FFFFFF"/>
        </w:rPr>
        <w:t>The directors pass a special resolution with a 75% majority, allowing a director to nominate for up to three more years as a Member Elected Director, with the term determined by the directors</w:t>
      </w:r>
      <w:r w:rsidR="001E2A51">
        <w:rPr>
          <w:rFonts w:ascii="Arial" w:hAnsi="Arial" w:cs="Arial"/>
          <w:color w:val="0D0D0D"/>
          <w:sz w:val="24"/>
          <w:szCs w:val="24"/>
          <w:shd w:val="clear" w:color="auto" w:fill="FFFFFF"/>
        </w:rPr>
        <w:t xml:space="preserve"> prior to nomination</w:t>
      </w:r>
      <w:r w:rsidRPr="00F9152A">
        <w:rPr>
          <w:rFonts w:ascii="Arial" w:hAnsi="Arial" w:cs="Arial"/>
          <w:color w:val="0D0D0D"/>
          <w:sz w:val="24"/>
          <w:szCs w:val="24"/>
          <w:shd w:val="clear" w:color="auto" w:fill="FFFFFF"/>
        </w:rPr>
        <w:t>.</w:t>
      </w:r>
    </w:p>
    <w:p w14:paraId="390B1FA7" w14:textId="033B9165" w:rsidR="007B354C" w:rsidRPr="00F9152A" w:rsidRDefault="007B354C" w:rsidP="00C27F86">
      <w:pPr>
        <w:pStyle w:val="ListParagraph"/>
        <w:numPr>
          <w:ilvl w:val="5"/>
          <w:numId w:val="22"/>
        </w:numPr>
        <w:spacing w:after="200" w:line="276" w:lineRule="auto"/>
        <w:contextualSpacing w:val="0"/>
        <w:rPr>
          <w:rFonts w:ascii="Arial" w:hAnsi="Arial" w:cs="Arial"/>
          <w:sz w:val="24"/>
          <w:szCs w:val="24"/>
        </w:rPr>
      </w:pPr>
      <w:r w:rsidRPr="00F9152A">
        <w:rPr>
          <w:rFonts w:ascii="Arial" w:hAnsi="Arial" w:cs="Arial"/>
          <w:color w:val="0D0D0D"/>
          <w:sz w:val="24"/>
          <w:szCs w:val="24"/>
          <w:shd w:val="clear" w:color="auto" w:fill="FFFFFF"/>
        </w:rPr>
        <w:t xml:space="preserve"> </w:t>
      </w:r>
      <w:r w:rsidR="00323D14">
        <w:rPr>
          <w:rFonts w:ascii="Arial" w:hAnsi="Arial" w:cs="Arial"/>
          <w:color w:val="0D0D0D"/>
          <w:sz w:val="24"/>
          <w:szCs w:val="24"/>
          <w:shd w:val="clear" w:color="auto" w:fill="FFFFFF"/>
        </w:rPr>
        <w:t>T</w:t>
      </w:r>
      <w:r w:rsidRPr="00F9152A">
        <w:rPr>
          <w:rFonts w:ascii="Arial" w:hAnsi="Arial" w:cs="Arial"/>
          <w:color w:val="0D0D0D"/>
          <w:sz w:val="24"/>
          <w:szCs w:val="24"/>
          <w:shd w:val="clear" w:color="auto" w:fill="FFFFFF"/>
        </w:rPr>
        <w:t xml:space="preserve">hree years have passed since the director last held office, </w:t>
      </w:r>
      <w:r w:rsidR="004377D4">
        <w:rPr>
          <w:rFonts w:ascii="Arial" w:hAnsi="Arial" w:cs="Arial"/>
          <w:color w:val="0D0D0D"/>
          <w:sz w:val="24"/>
          <w:szCs w:val="24"/>
          <w:shd w:val="clear" w:color="auto" w:fill="FFFFFF"/>
        </w:rPr>
        <w:t xml:space="preserve">in which case that person </w:t>
      </w:r>
      <w:r w:rsidRPr="00F9152A">
        <w:rPr>
          <w:rFonts w:ascii="Arial" w:hAnsi="Arial" w:cs="Arial"/>
          <w:color w:val="0D0D0D"/>
          <w:sz w:val="24"/>
          <w:szCs w:val="24"/>
          <w:shd w:val="clear" w:color="auto" w:fill="FFFFFF"/>
        </w:rPr>
        <w:t xml:space="preserve">can nominate </w:t>
      </w:r>
      <w:r w:rsidR="004377D4">
        <w:rPr>
          <w:rFonts w:ascii="Arial" w:hAnsi="Arial" w:cs="Arial"/>
          <w:color w:val="0D0D0D"/>
          <w:sz w:val="24"/>
          <w:szCs w:val="24"/>
          <w:shd w:val="clear" w:color="auto" w:fill="FFFFFF"/>
        </w:rPr>
        <w:t xml:space="preserve">to become a </w:t>
      </w:r>
      <w:r w:rsidRPr="00F9152A">
        <w:rPr>
          <w:rFonts w:ascii="Arial" w:hAnsi="Arial" w:cs="Arial"/>
          <w:color w:val="0D0D0D"/>
          <w:sz w:val="24"/>
          <w:szCs w:val="24"/>
          <w:shd w:val="clear" w:color="auto" w:fill="FFFFFF"/>
        </w:rPr>
        <w:t>Member Elected Director, resetting the nine-year term limit.</w:t>
      </w:r>
    </w:p>
    <w:p w14:paraId="06265AC3" w14:textId="067A59BE" w:rsidR="00B5624B" w:rsidRPr="006D0D69" w:rsidRDefault="00B5624B" w:rsidP="00C27F86">
      <w:pPr>
        <w:spacing w:after="200" w:line="276" w:lineRule="auto"/>
        <w:rPr>
          <w:rFonts w:ascii="Arial" w:hAnsi="Arial" w:cs="Arial"/>
          <w:sz w:val="24"/>
          <w:szCs w:val="24"/>
        </w:rPr>
      </w:pPr>
    </w:p>
    <w:p w14:paraId="5FB9A354" w14:textId="77777777" w:rsidR="00B5624B" w:rsidRPr="00AF2598" w:rsidRDefault="00B5624B" w:rsidP="00C27F86">
      <w:pPr>
        <w:pStyle w:val="Heading2"/>
        <w:spacing w:before="0" w:after="200" w:line="276" w:lineRule="auto"/>
        <w:rPr>
          <w:b/>
        </w:rPr>
      </w:pPr>
      <w:r w:rsidRPr="00AF2598">
        <w:rPr>
          <w:b/>
        </w:rPr>
        <w:t>Board Nomination Process</w:t>
      </w:r>
    </w:p>
    <w:p w14:paraId="6FBBC03A" w14:textId="77777777" w:rsidR="00A34F29" w:rsidRPr="00415046" w:rsidRDefault="00A34F29" w:rsidP="00C27F86">
      <w:pPr>
        <w:pStyle w:val="ListParagraph"/>
        <w:numPr>
          <w:ilvl w:val="0"/>
          <w:numId w:val="8"/>
        </w:numPr>
        <w:spacing w:after="200" w:line="276" w:lineRule="auto"/>
        <w:contextualSpacing w:val="0"/>
        <w:rPr>
          <w:rFonts w:ascii="Arial" w:hAnsi="Arial" w:cs="Arial"/>
          <w:sz w:val="24"/>
          <w:szCs w:val="24"/>
        </w:rPr>
      </w:pPr>
      <w:r w:rsidRPr="00415046">
        <w:rPr>
          <w:rFonts w:ascii="Arial" w:hAnsi="Arial" w:cs="Arial"/>
          <w:sz w:val="24"/>
          <w:szCs w:val="24"/>
        </w:rPr>
        <w:t>The Board will:</w:t>
      </w:r>
    </w:p>
    <w:p w14:paraId="10CA74CC" w14:textId="77777777" w:rsidR="00FD5DD2" w:rsidRPr="00415046" w:rsidRDefault="00D12814" w:rsidP="00C27F86">
      <w:pPr>
        <w:pStyle w:val="ListParagraph"/>
        <w:numPr>
          <w:ilvl w:val="0"/>
          <w:numId w:val="10"/>
        </w:numPr>
        <w:spacing w:after="200" w:line="276" w:lineRule="auto"/>
        <w:contextualSpacing w:val="0"/>
        <w:rPr>
          <w:rFonts w:ascii="Arial" w:hAnsi="Arial" w:cs="Arial"/>
          <w:sz w:val="24"/>
          <w:szCs w:val="24"/>
        </w:rPr>
      </w:pPr>
      <w:r w:rsidRPr="00415046">
        <w:rPr>
          <w:rFonts w:ascii="Arial" w:hAnsi="Arial" w:cs="Arial"/>
          <w:sz w:val="24"/>
          <w:szCs w:val="24"/>
        </w:rPr>
        <w:t xml:space="preserve">Formulate and review periodically, a Board Skills </w:t>
      </w:r>
      <w:r w:rsidR="00FD5DD2" w:rsidRPr="00415046">
        <w:rPr>
          <w:rFonts w:ascii="Arial" w:hAnsi="Arial" w:cs="Arial"/>
          <w:sz w:val="24"/>
          <w:szCs w:val="24"/>
        </w:rPr>
        <w:t xml:space="preserve">and Diversity </w:t>
      </w:r>
      <w:r w:rsidRPr="00415046">
        <w:rPr>
          <w:rFonts w:ascii="Arial" w:hAnsi="Arial" w:cs="Arial"/>
          <w:sz w:val="24"/>
          <w:szCs w:val="24"/>
        </w:rPr>
        <w:t>Matrix</w:t>
      </w:r>
      <w:r w:rsidR="009A133F" w:rsidRPr="00415046">
        <w:rPr>
          <w:rFonts w:ascii="Arial" w:hAnsi="Arial" w:cs="Arial"/>
          <w:sz w:val="24"/>
          <w:szCs w:val="24"/>
        </w:rPr>
        <w:t xml:space="preserve"> </w:t>
      </w:r>
      <w:proofErr w:type="gramStart"/>
      <w:r w:rsidR="009A133F" w:rsidRPr="00415046">
        <w:rPr>
          <w:rFonts w:ascii="Arial" w:hAnsi="Arial" w:cs="Arial"/>
          <w:sz w:val="24"/>
          <w:szCs w:val="24"/>
        </w:rPr>
        <w:t>identifying</w:t>
      </w:r>
      <w:proofErr w:type="gramEnd"/>
      <w:r w:rsidR="009A133F" w:rsidRPr="00415046">
        <w:rPr>
          <w:rFonts w:ascii="Arial" w:hAnsi="Arial" w:cs="Arial"/>
          <w:sz w:val="24"/>
          <w:szCs w:val="24"/>
        </w:rPr>
        <w:t xml:space="preserve"> the necessary and desirable competencies, skills, knowledge and experience of directors.</w:t>
      </w:r>
      <w:r w:rsidR="00FD5DD2" w:rsidRPr="00415046">
        <w:rPr>
          <w:rFonts w:ascii="Arial" w:hAnsi="Arial" w:cs="Arial"/>
          <w:sz w:val="24"/>
          <w:szCs w:val="24"/>
        </w:rPr>
        <w:t xml:space="preserve"> </w:t>
      </w:r>
      <w:r w:rsidRPr="00415046">
        <w:rPr>
          <w:rFonts w:ascii="Arial" w:hAnsi="Arial" w:cs="Arial"/>
          <w:sz w:val="24"/>
          <w:szCs w:val="24"/>
        </w:rPr>
        <w:t xml:space="preserve"> </w:t>
      </w:r>
      <w:r w:rsidR="009A133F" w:rsidRPr="00415046">
        <w:rPr>
          <w:rFonts w:ascii="Arial" w:hAnsi="Arial" w:cs="Arial"/>
          <w:sz w:val="24"/>
          <w:szCs w:val="24"/>
        </w:rPr>
        <w:t>B</w:t>
      </w:r>
      <w:r w:rsidRPr="00415046">
        <w:rPr>
          <w:rFonts w:ascii="Arial" w:hAnsi="Arial" w:cs="Arial"/>
          <w:sz w:val="24"/>
          <w:szCs w:val="24"/>
        </w:rPr>
        <w:t>a</w:t>
      </w:r>
      <w:r w:rsidR="00FD5DD2" w:rsidRPr="00415046">
        <w:rPr>
          <w:rFonts w:ascii="Arial" w:hAnsi="Arial" w:cs="Arial"/>
          <w:sz w:val="24"/>
          <w:szCs w:val="24"/>
        </w:rPr>
        <w:t>sed on the Board Skills Matrix</w:t>
      </w:r>
      <w:r w:rsidR="009A133F" w:rsidRPr="00415046">
        <w:rPr>
          <w:rFonts w:ascii="Arial" w:hAnsi="Arial" w:cs="Arial"/>
          <w:sz w:val="24"/>
          <w:szCs w:val="24"/>
        </w:rPr>
        <w:t xml:space="preserve"> the Board will</w:t>
      </w:r>
      <w:r w:rsidR="00FD5DD2" w:rsidRPr="00415046">
        <w:rPr>
          <w:rFonts w:ascii="Arial" w:hAnsi="Arial" w:cs="Arial"/>
          <w:sz w:val="24"/>
          <w:szCs w:val="24"/>
        </w:rPr>
        <w:t>:</w:t>
      </w:r>
    </w:p>
    <w:p w14:paraId="41EF762C" w14:textId="2BF94EDC" w:rsidR="00FD5DD2" w:rsidRPr="00415046" w:rsidRDefault="3E599C19" w:rsidP="07D575BA">
      <w:pPr>
        <w:pStyle w:val="ListParagraph"/>
        <w:numPr>
          <w:ilvl w:val="3"/>
          <w:numId w:val="2"/>
        </w:numPr>
        <w:spacing w:after="200" w:line="276" w:lineRule="auto"/>
        <w:rPr>
          <w:rFonts w:ascii="Arial" w:hAnsi="Arial" w:cs="Arial"/>
          <w:sz w:val="24"/>
          <w:szCs w:val="24"/>
        </w:rPr>
      </w:pPr>
      <w:proofErr w:type="gramStart"/>
      <w:r w:rsidRPr="07D575BA">
        <w:rPr>
          <w:rFonts w:ascii="Arial" w:hAnsi="Arial" w:cs="Arial"/>
          <w:sz w:val="24"/>
          <w:szCs w:val="24"/>
        </w:rPr>
        <w:t>D</w:t>
      </w:r>
      <w:r w:rsidR="00A34F29" w:rsidRPr="07D575BA">
        <w:rPr>
          <w:rFonts w:ascii="Arial" w:hAnsi="Arial" w:cs="Arial"/>
          <w:sz w:val="24"/>
          <w:szCs w:val="24"/>
        </w:rPr>
        <w:t>etermine</w:t>
      </w:r>
      <w:proofErr w:type="gramEnd"/>
      <w:r w:rsidR="00D12814" w:rsidRPr="00415046">
        <w:rPr>
          <w:rFonts w:ascii="Arial" w:hAnsi="Arial" w:cs="Arial"/>
          <w:sz w:val="24"/>
          <w:szCs w:val="24"/>
        </w:rPr>
        <w:t xml:space="preserve"> the appropriate composition of the Board</w:t>
      </w:r>
      <w:r w:rsidR="004601F9">
        <w:rPr>
          <w:rFonts w:ascii="Arial" w:hAnsi="Arial" w:cs="Arial"/>
          <w:sz w:val="24"/>
          <w:szCs w:val="24"/>
        </w:rPr>
        <w:t xml:space="preserve">, noting, as outlined in the Constitution, that the maximum number of nine directors can only be varied by the members in accordance with the </w:t>
      </w:r>
      <w:r w:rsidR="004601F9" w:rsidRPr="00620000">
        <w:rPr>
          <w:rFonts w:ascii="Arial" w:hAnsi="Arial" w:cs="Arial"/>
          <w:i/>
          <w:sz w:val="24"/>
          <w:szCs w:val="24"/>
        </w:rPr>
        <w:t>Corporations Act 2001</w:t>
      </w:r>
      <w:r w:rsidR="00FB56CA">
        <w:rPr>
          <w:rFonts w:ascii="Arial" w:hAnsi="Arial" w:cs="Arial"/>
          <w:sz w:val="24"/>
          <w:szCs w:val="24"/>
        </w:rPr>
        <w:t>; and</w:t>
      </w:r>
    </w:p>
    <w:p w14:paraId="1A955B71" w14:textId="5A10EF31" w:rsidR="00D12814" w:rsidRPr="00415046" w:rsidRDefault="00FD5DD2" w:rsidP="00C27F86">
      <w:pPr>
        <w:pStyle w:val="ListParagraph"/>
        <w:numPr>
          <w:ilvl w:val="3"/>
          <w:numId w:val="2"/>
        </w:numPr>
        <w:spacing w:after="200" w:line="276" w:lineRule="auto"/>
        <w:contextualSpacing w:val="0"/>
        <w:rPr>
          <w:rFonts w:ascii="Arial" w:hAnsi="Arial" w:cs="Arial"/>
          <w:sz w:val="24"/>
          <w:szCs w:val="24"/>
        </w:rPr>
      </w:pPr>
      <w:r w:rsidRPr="00415046">
        <w:rPr>
          <w:rFonts w:ascii="Arial" w:hAnsi="Arial" w:cs="Arial"/>
          <w:sz w:val="24"/>
          <w:szCs w:val="24"/>
        </w:rPr>
        <w:t xml:space="preserve">Manage the process for </w:t>
      </w:r>
      <w:proofErr w:type="gramStart"/>
      <w:r w:rsidRPr="00415046">
        <w:rPr>
          <w:rFonts w:ascii="Arial" w:hAnsi="Arial" w:cs="Arial"/>
          <w:sz w:val="24"/>
          <w:szCs w:val="24"/>
        </w:rPr>
        <w:t>identifying</w:t>
      </w:r>
      <w:proofErr w:type="gramEnd"/>
      <w:r w:rsidRPr="00415046">
        <w:rPr>
          <w:rFonts w:ascii="Arial" w:hAnsi="Arial" w:cs="Arial"/>
          <w:sz w:val="24"/>
          <w:szCs w:val="24"/>
        </w:rPr>
        <w:t xml:space="preserve"> candidates suitable for Board appointment, Director nomination, and the selection of candidates for Board endorsement to members</w:t>
      </w:r>
      <w:r w:rsidR="00692B9F">
        <w:rPr>
          <w:rFonts w:ascii="Arial" w:hAnsi="Arial" w:cs="Arial"/>
          <w:sz w:val="24"/>
          <w:szCs w:val="24"/>
        </w:rPr>
        <w:t>.</w:t>
      </w:r>
    </w:p>
    <w:p w14:paraId="6EE1AF47" w14:textId="77777777" w:rsidR="00D12814" w:rsidRPr="00415046" w:rsidRDefault="00D12814" w:rsidP="00C27F86">
      <w:pPr>
        <w:pStyle w:val="ListParagraph"/>
        <w:numPr>
          <w:ilvl w:val="0"/>
          <w:numId w:val="10"/>
        </w:numPr>
        <w:spacing w:after="200" w:line="276" w:lineRule="auto"/>
        <w:contextualSpacing w:val="0"/>
        <w:rPr>
          <w:rFonts w:ascii="Arial" w:hAnsi="Arial" w:cs="Arial"/>
          <w:sz w:val="24"/>
          <w:szCs w:val="24"/>
        </w:rPr>
      </w:pPr>
      <w:r w:rsidRPr="00415046">
        <w:rPr>
          <w:rFonts w:ascii="Arial" w:hAnsi="Arial" w:cs="Arial"/>
          <w:sz w:val="24"/>
          <w:szCs w:val="24"/>
        </w:rPr>
        <w:t>Review Directors retiring by rotation or subject to extended tenure provisions and, if thought fit, recommend their endorsement by the B</w:t>
      </w:r>
      <w:r w:rsidR="00415046" w:rsidRPr="00415046">
        <w:rPr>
          <w:rFonts w:ascii="Arial" w:hAnsi="Arial" w:cs="Arial"/>
          <w:sz w:val="24"/>
          <w:szCs w:val="24"/>
        </w:rPr>
        <w:t>oard as candidates for election.</w:t>
      </w:r>
    </w:p>
    <w:p w14:paraId="630E1D98" w14:textId="77777777" w:rsidR="00CE77FF" w:rsidRDefault="00B5624B" w:rsidP="00C27F86">
      <w:pPr>
        <w:numPr>
          <w:ilvl w:val="0"/>
          <w:numId w:val="8"/>
        </w:numPr>
        <w:spacing w:after="200" w:line="276" w:lineRule="auto"/>
        <w:rPr>
          <w:rFonts w:ascii="Arial" w:hAnsi="Arial" w:cs="Arial"/>
          <w:sz w:val="24"/>
          <w:szCs w:val="24"/>
        </w:rPr>
      </w:pPr>
      <w:r w:rsidRPr="00415046">
        <w:rPr>
          <w:rFonts w:ascii="Arial" w:hAnsi="Arial" w:cs="Arial"/>
          <w:sz w:val="24"/>
          <w:szCs w:val="24"/>
        </w:rPr>
        <w:t xml:space="preserve">Where there is a Board vacancy likely to occur, in </w:t>
      </w:r>
      <w:proofErr w:type="gramStart"/>
      <w:r w:rsidRPr="00415046">
        <w:rPr>
          <w:rFonts w:ascii="Arial" w:hAnsi="Arial" w:cs="Arial"/>
          <w:sz w:val="24"/>
          <w:szCs w:val="24"/>
        </w:rPr>
        <w:t>the month</w:t>
      </w:r>
      <w:r w:rsidRPr="00975EEC">
        <w:rPr>
          <w:rFonts w:ascii="Arial" w:hAnsi="Arial" w:cs="Arial"/>
          <w:sz w:val="24"/>
          <w:szCs w:val="24"/>
        </w:rPr>
        <w:t xml:space="preserve"> of June</w:t>
      </w:r>
      <w:proofErr w:type="gramEnd"/>
      <w:r w:rsidRPr="00975EEC">
        <w:rPr>
          <w:rFonts w:ascii="Arial" w:hAnsi="Arial" w:cs="Arial"/>
          <w:sz w:val="24"/>
          <w:szCs w:val="24"/>
        </w:rPr>
        <w:t>, the Chair will write to all members seeking expressions of interest in becoming a director.  The Board</w:t>
      </w:r>
      <w:r w:rsidR="00CE77FF">
        <w:rPr>
          <w:rFonts w:ascii="Arial" w:hAnsi="Arial" w:cs="Arial"/>
          <w:sz w:val="24"/>
          <w:szCs w:val="24"/>
        </w:rPr>
        <w:t xml:space="preserve"> may</w:t>
      </w:r>
      <w:r w:rsidRPr="00975EEC">
        <w:rPr>
          <w:rFonts w:ascii="Arial" w:hAnsi="Arial" w:cs="Arial"/>
          <w:sz w:val="24"/>
          <w:szCs w:val="24"/>
        </w:rPr>
        <w:t>, at their discretion</w:t>
      </w:r>
      <w:r w:rsidR="00CE77FF">
        <w:rPr>
          <w:rFonts w:ascii="Arial" w:hAnsi="Arial" w:cs="Arial"/>
          <w:sz w:val="24"/>
          <w:szCs w:val="24"/>
        </w:rPr>
        <w:t xml:space="preserve"> also:</w:t>
      </w:r>
    </w:p>
    <w:p w14:paraId="2F923227" w14:textId="77777777" w:rsidR="00CE77FF" w:rsidRDefault="00CE77FF" w:rsidP="00C27F86">
      <w:pPr>
        <w:numPr>
          <w:ilvl w:val="1"/>
          <w:numId w:val="8"/>
        </w:numPr>
        <w:spacing w:after="200" w:line="276" w:lineRule="auto"/>
        <w:rPr>
          <w:rFonts w:ascii="Arial" w:hAnsi="Arial" w:cs="Arial"/>
          <w:sz w:val="24"/>
          <w:szCs w:val="24"/>
        </w:rPr>
      </w:pPr>
      <w:r>
        <w:rPr>
          <w:rFonts w:ascii="Arial" w:hAnsi="Arial" w:cs="Arial"/>
          <w:sz w:val="24"/>
          <w:szCs w:val="24"/>
        </w:rPr>
        <w:t>Maintain a database of sighted and blind or low vision candidates who may be interested in becoming a director; and/or</w:t>
      </w:r>
    </w:p>
    <w:p w14:paraId="169AC528" w14:textId="16530BE4" w:rsidR="00B5624B" w:rsidRDefault="62AEC5A6" w:rsidP="00C27F86">
      <w:pPr>
        <w:numPr>
          <w:ilvl w:val="1"/>
          <w:numId w:val="8"/>
        </w:numPr>
        <w:spacing w:after="200" w:line="276" w:lineRule="auto"/>
        <w:rPr>
          <w:rFonts w:ascii="Arial" w:hAnsi="Arial" w:cs="Arial"/>
          <w:sz w:val="24"/>
          <w:szCs w:val="24"/>
        </w:rPr>
      </w:pPr>
      <w:r w:rsidRPr="07D575BA">
        <w:rPr>
          <w:rFonts w:ascii="Arial" w:hAnsi="Arial" w:cs="Arial"/>
          <w:sz w:val="24"/>
          <w:szCs w:val="24"/>
        </w:rPr>
        <w:t>S</w:t>
      </w:r>
      <w:r w:rsidR="00B5624B" w:rsidRPr="07D575BA">
        <w:rPr>
          <w:rFonts w:ascii="Arial" w:hAnsi="Arial" w:cs="Arial"/>
          <w:sz w:val="24"/>
          <w:szCs w:val="24"/>
        </w:rPr>
        <w:t>eek</w:t>
      </w:r>
      <w:r w:rsidR="00B5624B" w:rsidRPr="00975EEC">
        <w:rPr>
          <w:rFonts w:ascii="Arial" w:hAnsi="Arial" w:cs="Arial"/>
          <w:sz w:val="24"/>
          <w:szCs w:val="24"/>
        </w:rPr>
        <w:t xml:space="preserve"> expressions of interest from other suitably qualified individuals who are not yet members.</w:t>
      </w:r>
    </w:p>
    <w:p w14:paraId="4A8A51D8" w14:textId="77777777" w:rsidR="00FB56CA" w:rsidRPr="00975EEC" w:rsidRDefault="00FB56CA" w:rsidP="00C27F86">
      <w:pPr>
        <w:numPr>
          <w:ilvl w:val="0"/>
          <w:numId w:val="8"/>
        </w:numPr>
        <w:spacing w:after="200" w:line="276" w:lineRule="auto"/>
        <w:rPr>
          <w:rFonts w:ascii="Arial" w:hAnsi="Arial" w:cs="Arial"/>
          <w:sz w:val="24"/>
          <w:szCs w:val="24"/>
        </w:rPr>
      </w:pPr>
      <w:r>
        <w:rPr>
          <w:rFonts w:ascii="Arial" w:hAnsi="Arial" w:cs="Arial"/>
          <w:sz w:val="24"/>
          <w:szCs w:val="24"/>
        </w:rPr>
        <w:t>The Board will strive to achieve a Board composition where at least half of the directors are blind or have low vision</w:t>
      </w:r>
      <w:r w:rsidR="00CE77FF">
        <w:rPr>
          <w:rFonts w:ascii="Arial" w:hAnsi="Arial" w:cs="Arial"/>
          <w:sz w:val="24"/>
          <w:szCs w:val="24"/>
        </w:rPr>
        <w:t>.</w:t>
      </w:r>
    </w:p>
    <w:p w14:paraId="37729BCB" w14:textId="77777777" w:rsidR="00B5624B" w:rsidRPr="00975EEC" w:rsidRDefault="00B5624B" w:rsidP="00C27F86">
      <w:pPr>
        <w:numPr>
          <w:ilvl w:val="0"/>
          <w:numId w:val="8"/>
        </w:numPr>
        <w:spacing w:after="200" w:line="276" w:lineRule="auto"/>
        <w:rPr>
          <w:rFonts w:ascii="Arial" w:hAnsi="Arial" w:cs="Arial"/>
          <w:sz w:val="24"/>
          <w:szCs w:val="24"/>
        </w:rPr>
      </w:pPr>
      <w:r w:rsidRPr="00975EEC">
        <w:rPr>
          <w:rFonts w:ascii="Arial" w:hAnsi="Arial" w:cs="Arial"/>
          <w:sz w:val="24"/>
          <w:szCs w:val="24"/>
        </w:rPr>
        <w:t xml:space="preserve">The </w:t>
      </w:r>
      <w:r w:rsidR="00415046">
        <w:rPr>
          <w:rFonts w:ascii="Arial" w:hAnsi="Arial" w:cs="Arial"/>
          <w:sz w:val="24"/>
          <w:szCs w:val="24"/>
        </w:rPr>
        <w:t>Board</w:t>
      </w:r>
      <w:r w:rsidR="00D12814" w:rsidRPr="00975EEC">
        <w:rPr>
          <w:rFonts w:ascii="Arial" w:hAnsi="Arial" w:cs="Arial"/>
          <w:sz w:val="24"/>
          <w:szCs w:val="24"/>
        </w:rPr>
        <w:t xml:space="preserve"> </w:t>
      </w:r>
      <w:r w:rsidRPr="00975EEC">
        <w:rPr>
          <w:rFonts w:ascii="Arial" w:hAnsi="Arial" w:cs="Arial"/>
          <w:sz w:val="24"/>
          <w:szCs w:val="24"/>
        </w:rPr>
        <w:t>will assess each expression of interest:</w:t>
      </w:r>
    </w:p>
    <w:p w14:paraId="42CF89CC" w14:textId="7DB8A89F" w:rsidR="00B5624B" w:rsidRPr="00975EEC" w:rsidRDefault="00B5624B" w:rsidP="00C27F86">
      <w:pPr>
        <w:numPr>
          <w:ilvl w:val="0"/>
          <w:numId w:val="9"/>
        </w:numPr>
        <w:spacing w:after="200" w:line="276" w:lineRule="auto"/>
        <w:rPr>
          <w:rFonts w:ascii="Arial" w:hAnsi="Arial" w:cs="Arial"/>
          <w:sz w:val="24"/>
          <w:szCs w:val="24"/>
        </w:rPr>
      </w:pPr>
      <w:r w:rsidRPr="00975EEC">
        <w:rPr>
          <w:rFonts w:ascii="Arial" w:hAnsi="Arial" w:cs="Arial"/>
          <w:sz w:val="24"/>
          <w:szCs w:val="24"/>
        </w:rPr>
        <w:t xml:space="preserve">Having regard </w:t>
      </w:r>
      <w:r w:rsidR="00CE77FF">
        <w:rPr>
          <w:rFonts w:ascii="Arial" w:hAnsi="Arial" w:cs="Arial"/>
          <w:sz w:val="24"/>
          <w:szCs w:val="24"/>
        </w:rPr>
        <w:t xml:space="preserve">to clause </w:t>
      </w:r>
      <w:r w:rsidR="00C401A1">
        <w:rPr>
          <w:rFonts w:ascii="Arial" w:hAnsi="Arial" w:cs="Arial"/>
          <w:sz w:val="24"/>
          <w:szCs w:val="24"/>
        </w:rPr>
        <w:t>8</w:t>
      </w:r>
      <w:r w:rsidR="00CE77FF">
        <w:rPr>
          <w:rFonts w:ascii="Arial" w:hAnsi="Arial" w:cs="Arial"/>
          <w:sz w:val="24"/>
          <w:szCs w:val="24"/>
        </w:rPr>
        <w:t>(c)</w:t>
      </w:r>
      <w:r w:rsidRPr="00975EEC">
        <w:rPr>
          <w:rFonts w:ascii="Arial" w:hAnsi="Arial" w:cs="Arial"/>
          <w:sz w:val="24"/>
          <w:szCs w:val="24"/>
        </w:rPr>
        <w:t xml:space="preserve"> and the importance of gender, age</w:t>
      </w:r>
      <w:r w:rsidR="00484205">
        <w:rPr>
          <w:rFonts w:ascii="Arial" w:hAnsi="Arial" w:cs="Arial"/>
          <w:sz w:val="24"/>
          <w:szCs w:val="24"/>
        </w:rPr>
        <w:t>, geographic</w:t>
      </w:r>
      <w:r w:rsidRPr="00975EEC">
        <w:rPr>
          <w:rFonts w:ascii="Arial" w:hAnsi="Arial" w:cs="Arial"/>
          <w:sz w:val="24"/>
          <w:szCs w:val="24"/>
        </w:rPr>
        <w:t xml:space="preserve"> and </w:t>
      </w:r>
      <w:r w:rsidR="00541107">
        <w:rPr>
          <w:rFonts w:ascii="Arial" w:hAnsi="Arial" w:cs="Arial"/>
          <w:sz w:val="24"/>
          <w:szCs w:val="24"/>
        </w:rPr>
        <w:t xml:space="preserve">ethnic diversity in </w:t>
      </w:r>
      <w:r w:rsidR="004201F8">
        <w:rPr>
          <w:rFonts w:ascii="Arial" w:hAnsi="Arial" w:cs="Arial"/>
          <w:sz w:val="24"/>
          <w:szCs w:val="24"/>
        </w:rPr>
        <w:t xml:space="preserve">Board </w:t>
      </w:r>
      <w:r w:rsidR="00541107">
        <w:rPr>
          <w:rFonts w:ascii="Arial" w:hAnsi="Arial" w:cs="Arial"/>
          <w:sz w:val="24"/>
          <w:szCs w:val="24"/>
        </w:rPr>
        <w:t>composition</w:t>
      </w:r>
      <w:r w:rsidR="00692B9F">
        <w:rPr>
          <w:rFonts w:ascii="Arial" w:hAnsi="Arial" w:cs="Arial"/>
          <w:sz w:val="24"/>
          <w:szCs w:val="24"/>
        </w:rPr>
        <w:t>.</w:t>
      </w:r>
    </w:p>
    <w:p w14:paraId="2EE622CA" w14:textId="77777777" w:rsidR="00B5624B" w:rsidRPr="00975EEC" w:rsidRDefault="00B5624B" w:rsidP="00C27F86">
      <w:pPr>
        <w:numPr>
          <w:ilvl w:val="0"/>
          <w:numId w:val="9"/>
        </w:numPr>
        <w:spacing w:after="200" w:line="276" w:lineRule="auto"/>
        <w:rPr>
          <w:rFonts w:ascii="Arial" w:hAnsi="Arial" w:cs="Arial"/>
          <w:sz w:val="24"/>
          <w:szCs w:val="24"/>
        </w:rPr>
      </w:pPr>
      <w:r w:rsidRPr="00975EEC">
        <w:rPr>
          <w:rFonts w:ascii="Arial" w:hAnsi="Arial" w:cs="Arial"/>
          <w:sz w:val="24"/>
          <w:szCs w:val="24"/>
        </w:rPr>
        <w:t>Against selection criteria for directors including experience, the skills required by the Board for its effective operation, evidence that the prospective director is of good character and would be a suitable representative of the organisation.</w:t>
      </w:r>
    </w:p>
    <w:p w14:paraId="4DD16464" w14:textId="77777777" w:rsidR="00B5624B" w:rsidRPr="00415046" w:rsidRDefault="00B5624B" w:rsidP="00C27F86">
      <w:pPr>
        <w:spacing w:after="200" w:line="276" w:lineRule="auto"/>
        <w:ind w:left="1080"/>
        <w:rPr>
          <w:rFonts w:ascii="Arial" w:hAnsi="Arial" w:cs="Arial"/>
          <w:sz w:val="24"/>
          <w:szCs w:val="24"/>
        </w:rPr>
      </w:pPr>
      <w:r w:rsidRPr="00975EEC">
        <w:rPr>
          <w:rFonts w:ascii="Arial" w:hAnsi="Arial" w:cs="Arial"/>
          <w:sz w:val="24"/>
          <w:szCs w:val="24"/>
        </w:rPr>
        <w:t xml:space="preserve">Based on this assessment, a shortlist for </w:t>
      </w:r>
      <w:r w:rsidRPr="00415046">
        <w:rPr>
          <w:rFonts w:ascii="Arial" w:hAnsi="Arial" w:cs="Arial"/>
          <w:sz w:val="24"/>
          <w:szCs w:val="24"/>
        </w:rPr>
        <w:t>interview will be developed.</w:t>
      </w:r>
    </w:p>
    <w:p w14:paraId="75053554" w14:textId="77777777" w:rsidR="00B5624B" w:rsidRPr="00415046" w:rsidRDefault="00B5624B" w:rsidP="00C27F86">
      <w:pPr>
        <w:numPr>
          <w:ilvl w:val="0"/>
          <w:numId w:val="8"/>
        </w:numPr>
        <w:spacing w:after="200" w:line="276" w:lineRule="auto"/>
        <w:rPr>
          <w:rFonts w:ascii="Arial" w:hAnsi="Arial" w:cs="Arial"/>
          <w:sz w:val="24"/>
          <w:szCs w:val="24"/>
        </w:rPr>
      </w:pPr>
      <w:r w:rsidRPr="00415046">
        <w:rPr>
          <w:rFonts w:ascii="Arial" w:hAnsi="Arial" w:cs="Arial"/>
          <w:sz w:val="24"/>
          <w:szCs w:val="24"/>
        </w:rPr>
        <w:t xml:space="preserve">Based on information provided by candidates at interview, </w:t>
      </w:r>
      <w:r w:rsidR="00415046" w:rsidRPr="00415046">
        <w:rPr>
          <w:rFonts w:ascii="Arial" w:hAnsi="Arial" w:cs="Arial"/>
          <w:sz w:val="24"/>
          <w:szCs w:val="24"/>
        </w:rPr>
        <w:t>the Board will determine</w:t>
      </w:r>
      <w:r w:rsidRPr="00415046">
        <w:rPr>
          <w:rFonts w:ascii="Arial" w:hAnsi="Arial" w:cs="Arial"/>
          <w:sz w:val="24"/>
          <w:szCs w:val="24"/>
        </w:rPr>
        <w:t xml:space="preserve"> the candidates that best meet the criteria set for nomination.</w:t>
      </w:r>
    </w:p>
    <w:p w14:paraId="63DBD206" w14:textId="35398C11" w:rsidR="00B5624B" w:rsidRPr="00975EEC" w:rsidRDefault="00B5624B" w:rsidP="00C27F86">
      <w:pPr>
        <w:numPr>
          <w:ilvl w:val="0"/>
          <w:numId w:val="8"/>
        </w:numPr>
        <w:spacing w:after="200" w:line="276" w:lineRule="auto"/>
        <w:rPr>
          <w:rFonts w:ascii="Arial" w:hAnsi="Arial" w:cs="Arial"/>
          <w:sz w:val="24"/>
          <w:szCs w:val="24"/>
        </w:rPr>
      </w:pPr>
      <w:r w:rsidRPr="00975EEC">
        <w:rPr>
          <w:rFonts w:ascii="Arial" w:hAnsi="Arial" w:cs="Arial"/>
          <w:sz w:val="24"/>
          <w:szCs w:val="24"/>
        </w:rPr>
        <w:t xml:space="preserve">In accordance with the Constitution, </w:t>
      </w:r>
      <w:r w:rsidR="001B41B1">
        <w:rPr>
          <w:rFonts w:ascii="Arial" w:hAnsi="Arial" w:cs="Arial"/>
          <w:sz w:val="24"/>
          <w:szCs w:val="24"/>
        </w:rPr>
        <w:t>and prior to the AGM</w:t>
      </w:r>
      <w:r w:rsidRPr="00975EEC">
        <w:rPr>
          <w:rFonts w:ascii="Arial" w:hAnsi="Arial" w:cs="Arial"/>
          <w:sz w:val="24"/>
          <w:szCs w:val="24"/>
        </w:rPr>
        <w:t>, the Chair will write to all members seeking formal nominations for election to the Board as per the constitution.</w:t>
      </w:r>
    </w:p>
    <w:p w14:paraId="0315096C" w14:textId="77777777" w:rsidR="00B5624B" w:rsidRDefault="00B5624B" w:rsidP="00C27F86">
      <w:pPr>
        <w:numPr>
          <w:ilvl w:val="0"/>
          <w:numId w:val="8"/>
        </w:numPr>
        <w:spacing w:after="200" w:line="276" w:lineRule="auto"/>
        <w:rPr>
          <w:rFonts w:ascii="Arial" w:hAnsi="Arial" w:cs="Arial"/>
          <w:sz w:val="24"/>
          <w:szCs w:val="24"/>
        </w:rPr>
      </w:pPr>
      <w:r w:rsidRPr="00975EEC">
        <w:rPr>
          <w:rFonts w:ascii="Arial" w:hAnsi="Arial" w:cs="Arial"/>
          <w:sz w:val="24"/>
          <w:szCs w:val="24"/>
        </w:rPr>
        <w:t>Based on the information available, having regard for all nominations for election including current directors seeking a further term, the Board may write to members advising of the Board’s endorsed candidates for Board election</w:t>
      </w:r>
      <w:proofErr w:type="gramStart"/>
      <w:r w:rsidRPr="00975EEC">
        <w:rPr>
          <w:rFonts w:ascii="Arial" w:hAnsi="Arial" w:cs="Arial"/>
          <w:sz w:val="24"/>
          <w:szCs w:val="24"/>
        </w:rPr>
        <w:t xml:space="preserve">.  </w:t>
      </w:r>
      <w:proofErr w:type="gramEnd"/>
      <w:r w:rsidRPr="00975EEC">
        <w:rPr>
          <w:rFonts w:ascii="Arial" w:hAnsi="Arial" w:cs="Arial"/>
          <w:sz w:val="24"/>
          <w:szCs w:val="24"/>
        </w:rPr>
        <w:t>For avoidance of doubt, this is a recommendation to members</w:t>
      </w:r>
      <w:r w:rsidR="00343161">
        <w:rPr>
          <w:rFonts w:ascii="Arial" w:hAnsi="Arial" w:cs="Arial"/>
          <w:sz w:val="24"/>
          <w:szCs w:val="24"/>
        </w:rPr>
        <w:t xml:space="preserve"> only and the election procedure is a</w:t>
      </w:r>
      <w:r w:rsidRPr="00975EEC">
        <w:rPr>
          <w:rFonts w:ascii="Arial" w:hAnsi="Arial" w:cs="Arial"/>
          <w:sz w:val="24"/>
          <w:szCs w:val="24"/>
        </w:rPr>
        <w:t>s set out in the constitution.</w:t>
      </w:r>
    </w:p>
    <w:p w14:paraId="59173486" w14:textId="77777777" w:rsidR="00CE77FF" w:rsidRPr="00975EEC" w:rsidRDefault="00CE77FF" w:rsidP="00C27F86">
      <w:pPr>
        <w:numPr>
          <w:ilvl w:val="0"/>
          <w:numId w:val="8"/>
        </w:numPr>
        <w:spacing w:after="200" w:line="276" w:lineRule="auto"/>
        <w:rPr>
          <w:rFonts w:ascii="Arial" w:hAnsi="Arial" w:cs="Arial"/>
          <w:sz w:val="24"/>
          <w:szCs w:val="24"/>
        </w:rPr>
      </w:pPr>
      <w:r>
        <w:rPr>
          <w:rFonts w:ascii="Arial" w:hAnsi="Arial" w:cs="Arial"/>
          <w:sz w:val="24"/>
          <w:szCs w:val="24"/>
        </w:rPr>
        <w:t xml:space="preserve">If two candidates equally meet the selection criteria set for nomination (in terms of skills required to fill a gap, </w:t>
      </w:r>
      <w:proofErr w:type="gramStart"/>
      <w:r>
        <w:rPr>
          <w:rFonts w:ascii="Arial" w:hAnsi="Arial" w:cs="Arial"/>
          <w:sz w:val="24"/>
          <w:szCs w:val="24"/>
        </w:rPr>
        <w:t>competency</w:t>
      </w:r>
      <w:proofErr w:type="gramEnd"/>
      <w:r>
        <w:rPr>
          <w:rFonts w:ascii="Arial" w:hAnsi="Arial" w:cs="Arial"/>
          <w:sz w:val="24"/>
          <w:szCs w:val="24"/>
        </w:rPr>
        <w:t xml:space="preserve"> and experience) then a blind or low vision candidate will be endorsed by the Board over any sighted candidate</w:t>
      </w:r>
      <w:r w:rsidR="00A33C9B">
        <w:rPr>
          <w:rFonts w:ascii="Arial" w:hAnsi="Arial" w:cs="Arial"/>
          <w:sz w:val="24"/>
          <w:szCs w:val="24"/>
        </w:rPr>
        <w:t>(s)</w:t>
      </w:r>
      <w:r>
        <w:rPr>
          <w:rFonts w:ascii="Arial" w:hAnsi="Arial" w:cs="Arial"/>
          <w:sz w:val="24"/>
          <w:szCs w:val="24"/>
        </w:rPr>
        <w:t>.</w:t>
      </w:r>
    </w:p>
    <w:p w14:paraId="6A46CCAD" w14:textId="77777777" w:rsidR="00B5624B" w:rsidRPr="00AF2598" w:rsidRDefault="00B5624B" w:rsidP="00C27F86">
      <w:pPr>
        <w:pStyle w:val="Heading2"/>
        <w:spacing w:before="0" w:after="200" w:line="276" w:lineRule="auto"/>
        <w:rPr>
          <w:b/>
        </w:rPr>
      </w:pPr>
      <w:r w:rsidRPr="00AF2598">
        <w:rPr>
          <w:b/>
        </w:rPr>
        <w:t>Board / Management Interface</w:t>
      </w:r>
    </w:p>
    <w:p w14:paraId="3926EB14" w14:textId="77777777" w:rsidR="00B5624B" w:rsidRPr="00975EEC" w:rsidRDefault="00B5624B" w:rsidP="00C27F86">
      <w:pPr>
        <w:numPr>
          <w:ilvl w:val="0"/>
          <w:numId w:val="11"/>
        </w:numPr>
        <w:spacing w:after="200" w:line="276" w:lineRule="auto"/>
        <w:rPr>
          <w:rFonts w:ascii="Arial" w:hAnsi="Arial" w:cs="Arial"/>
          <w:sz w:val="24"/>
          <w:szCs w:val="24"/>
        </w:rPr>
      </w:pPr>
      <w:r w:rsidRPr="00975EEC">
        <w:rPr>
          <w:rFonts w:ascii="Arial" w:hAnsi="Arial" w:cs="Arial"/>
          <w:sz w:val="24"/>
          <w:szCs w:val="24"/>
        </w:rPr>
        <w:t>The Board may meet from time to time without the presence of management.</w:t>
      </w:r>
    </w:p>
    <w:p w14:paraId="25153D20" w14:textId="77777777" w:rsidR="00B5624B" w:rsidRPr="00975EEC" w:rsidRDefault="00B5624B" w:rsidP="00C27F86">
      <w:pPr>
        <w:numPr>
          <w:ilvl w:val="0"/>
          <w:numId w:val="11"/>
        </w:numPr>
        <w:spacing w:after="200" w:line="276" w:lineRule="auto"/>
        <w:rPr>
          <w:rFonts w:ascii="Arial" w:hAnsi="Arial" w:cs="Arial"/>
          <w:sz w:val="24"/>
          <w:szCs w:val="24"/>
        </w:rPr>
      </w:pPr>
      <w:r w:rsidRPr="00975EEC">
        <w:rPr>
          <w:rFonts w:ascii="Arial" w:hAnsi="Arial" w:cs="Arial"/>
          <w:sz w:val="24"/>
          <w:szCs w:val="24"/>
        </w:rPr>
        <w:t>The primary interface between the Board and management / staff is through the Chair and the CEO.</w:t>
      </w:r>
    </w:p>
    <w:p w14:paraId="3AD6CCD1" w14:textId="2C191AF1" w:rsidR="00B5624B" w:rsidRPr="00C70C5C" w:rsidRDefault="00B5624B" w:rsidP="00C27F86">
      <w:pPr>
        <w:numPr>
          <w:ilvl w:val="0"/>
          <w:numId w:val="11"/>
        </w:numPr>
        <w:spacing w:after="200" w:line="276" w:lineRule="auto"/>
        <w:rPr>
          <w:rFonts w:ascii="Arial" w:hAnsi="Arial" w:cs="Arial"/>
          <w:sz w:val="24"/>
          <w:szCs w:val="24"/>
        </w:rPr>
      </w:pPr>
      <w:r w:rsidRPr="00C70C5C">
        <w:rPr>
          <w:rFonts w:ascii="Arial" w:hAnsi="Arial" w:cs="Arial"/>
          <w:sz w:val="24"/>
          <w:szCs w:val="24"/>
        </w:rPr>
        <w:t xml:space="preserve">With the exception of interaction with Directors at functions and other organized meetings, staff and management contact with the Board </w:t>
      </w:r>
      <w:r w:rsidR="00484205" w:rsidRPr="00C70C5C">
        <w:rPr>
          <w:rFonts w:ascii="Arial" w:hAnsi="Arial" w:cs="Arial"/>
          <w:sz w:val="24"/>
          <w:szCs w:val="24"/>
        </w:rPr>
        <w:t xml:space="preserve">is </w:t>
      </w:r>
      <w:r w:rsidRPr="00C70C5C">
        <w:rPr>
          <w:rFonts w:ascii="Arial" w:hAnsi="Arial" w:cs="Arial"/>
          <w:sz w:val="24"/>
          <w:szCs w:val="24"/>
        </w:rPr>
        <w:t>through, or with the knowledge of the CEO</w:t>
      </w:r>
      <w:proofErr w:type="gramStart"/>
      <w:r w:rsidRPr="00C70C5C">
        <w:rPr>
          <w:rFonts w:ascii="Arial" w:hAnsi="Arial" w:cs="Arial"/>
          <w:sz w:val="24"/>
          <w:szCs w:val="24"/>
        </w:rPr>
        <w:t xml:space="preserve">.  </w:t>
      </w:r>
      <w:proofErr w:type="gramEnd"/>
      <w:r w:rsidR="00A4538A" w:rsidRPr="00C70C5C">
        <w:rPr>
          <w:rFonts w:ascii="Arial" w:hAnsi="Arial" w:cs="Arial"/>
          <w:sz w:val="24"/>
          <w:szCs w:val="24"/>
        </w:rPr>
        <w:t>Generally,</w:t>
      </w:r>
      <w:r w:rsidR="00EC04E8" w:rsidRPr="00C70C5C">
        <w:rPr>
          <w:rFonts w:ascii="Arial" w:hAnsi="Arial" w:cs="Arial"/>
          <w:sz w:val="24"/>
          <w:szCs w:val="24"/>
        </w:rPr>
        <w:t xml:space="preserve"> </w:t>
      </w:r>
      <w:r w:rsidR="00C70C5C" w:rsidRPr="00C70C5C">
        <w:rPr>
          <w:rFonts w:ascii="Arial" w:hAnsi="Arial" w:cs="Arial"/>
          <w:sz w:val="24"/>
          <w:szCs w:val="24"/>
        </w:rPr>
        <w:t>a</w:t>
      </w:r>
      <w:r w:rsidRPr="00C70C5C">
        <w:rPr>
          <w:rFonts w:ascii="Arial" w:hAnsi="Arial" w:cs="Arial"/>
          <w:sz w:val="24"/>
          <w:szCs w:val="24"/>
        </w:rPr>
        <w:t xml:space="preserve">ll correspondence between Board members and the management </w:t>
      </w:r>
      <w:r w:rsidR="00EC04E8" w:rsidRPr="00C70C5C">
        <w:rPr>
          <w:rFonts w:ascii="Arial" w:hAnsi="Arial" w:cs="Arial"/>
          <w:sz w:val="24"/>
          <w:szCs w:val="24"/>
        </w:rPr>
        <w:t>should</w:t>
      </w:r>
      <w:r w:rsidR="00A33C9B" w:rsidRPr="00C70C5C">
        <w:rPr>
          <w:rFonts w:ascii="Arial" w:hAnsi="Arial" w:cs="Arial"/>
          <w:sz w:val="24"/>
          <w:szCs w:val="24"/>
        </w:rPr>
        <w:t xml:space="preserve"> be </w:t>
      </w:r>
      <w:r w:rsidRPr="00C70C5C">
        <w:rPr>
          <w:rFonts w:ascii="Arial" w:hAnsi="Arial" w:cs="Arial"/>
          <w:sz w:val="24"/>
          <w:szCs w:val="24"/>
        </w:rPr>
        <w:t>copied to the CEO and Board Chair.</w:t>
      </w:r>
    </w:p>
    <w:p w14:paraId="5D7C3FBF" w14:textId="77777777" w:rsidR="00544511" w:rsidRPr="00AF2598" w:rsidRDefault="006D0D69" w:rsidP="00C27F86">
      <w:pPr>
        <w:pStyle w:val="Heading2"/>
        <w:spacing w:before="0" w:after="200" w:line="276" w:lineRule="auto"/>
        <w:rPr>
          <w:b/>
        </w:rPr>
      </w:pPr>
      <w:r w:rsidRPr="00AF2598">
        <w:rPr>
          <w:b/>
        </w:rPr>
        <w:t>Conflict of Interest</w:t>
      </w:r>
    </w:p>
    <w:p w14:paraId="02A669B8" w14:textId="0AFBE5A0" w:rsidR="00544511" w:rsidRPr="00544511" w:rsidRDefault="00544511" w:rsidP="00C27F86">
      <w:pPr>
        <w:numPr>
          <w:ilvl w:val="0"/>
          <w:numId w:val="12"/>
        </w:numPr>
        <w:spacing w:after="200" w:line="276" w:lineRule="auto"/>
        <w:rPr>
          <w:rFonts w:ascii="Arial" w:hAnsi="Arial" w:cs="Arial"/>
          <w:sz w:val="24"/>
          <w:szCs w:val="24"/>
        </w:rPr>
      </w:pPr>
      <w:r w:rsidRPr="00544511">
        <w:rPr>
          <w:rFonts w:ascii="Arial" w:hAnsi="Arial" w:cs="Arial"/>
          <w:sz w:val="24"/>
          <w:szCs w:val="24"/>
        </w:rPr>
        <w:t xml:space="preserve">Vision Australia has a duty to take reasonable steps to ensure that Directors comply with their duties in relation to disclosure of interests and conflicts of interest. Vision Australia acknowledges that its reputation and brand will </w:t>
      </w:r>
      <w:proofErr w:type="gramStart"/>
      <w:r w:rsidRPr="00544511">
        <w:rPr>
          <w:rFonts w:ascii="Arial" w:hAnsi="Arial" w:cs="Arial"/>
          <w:sz w:val="24"/>
          <w:szCs w:val="24"/>
        </w:rPr>
        <w:t>be protected</w:t>
      </w:r>
      <w:proofErr w:type="gramEnd"/>
      <w:r w:rsidRPr="00544511">
        <w:rPr>
          <w:rFonts w:ascii="Arial" w:hAnsi="Arial" w:cs="Arial"/>
          <w:sz w:val="24"/>
          <w:szCs w:val="24"/>
        </w:rPr>
        <w:t xml:space="preserve"> best where the highest standards are applied to ensuring that all Directors’ interests are disclosed and where a procedure is adopted to ensure that Directors do not act when an actual or perceived conflict of interest exists.</w:t>
      </w:r>
      <w:r>
        <w:rPr>
          <w:rFonts w:ascii="Arial" w:hAnsi="Arial" w:cs="Arial"/>
          <w:sz w:val="24"/>
          <w:szCs w:val="24"/>
        </w:rPr>
        <w:t xml:space="preserve"> </w:t>
      </w:r>
      <w:r w:rsidRPr="00544511">
        <w:rPr>
          <w:rFonts w:ascii="Arial" w:hAnsi="Arial" w:cs="Arial"/>
          <w:sz w:val="24"/>
          <w:szCs w:val="24"/>
        </w:rPr>
        <w:t>Vision Australia has agreed a policy for identifying and recording Directors’ interests and for managing conflicts of interest.</w:t>
      </w:r>
      <w:r>
        <w:rPr>
          <w:rFonts w:ascii="Arial" w:hAnsi="Arial" w:cs="Arial"/>
          <w:sz w:val="24"/>
          <w:szCs w:val="24"/>
        </w:rPr>
        <w:t xml:space="preserve"> </w:t>
      </w:r>
      <w:r w:rsidRPr="00544511">
        <w:rPr>
          <w:rFonts w:ascii="Arial" w:hAnsi="Arial" w:cs="Arial"/>
          <w:sz w:val="24"/>
          <w:szCs w:val="24"/>
        </w:rPr>
        <w:t>Compliance with this policy at all times</w:t>
      </w:r>
      <w:r w:rsidR="00692B9F">
        <w:rPr>
          <w:rFonts w:ascii="Arial" w:hAnsi="Arial" w:cs="Arial"/>
          <w:sz w:val="24"/>
          <w:szCs w:val="24"/>
        </w:rPr>
        <w:t>,</w:t>
      </w:r>
      <w:r w:rsidRPr="00544511">
        <w:rPr>
          <w:rFonts w:ascii="Arial" w:hAnsi="Arial" w:cs="Arial"/>
          <w:sz w:val="24"/>
          <w:szCs w:val="24"/>
        </w:rPr>
        <w:t xml:space="preserve"> is considered to be best practice and in the best </w:t>
      </w:r>
      <w:r w:rsidR="006D0D69">
        <w:rPr>
          <w:rFonts w:ascii="Arial" w:hAnsi="Arial" w:cs="Arial"/>
          <w:sz w:val="24"/>
          <w:szCs w:val="24"/>
        </w:rPr>
        <w:t>interests of Vision Australia.</w:t>
      </w:r>
    </w:p>
    <w:p w14:paraId="45325777" w14:textId="77777777" w:rsidR="00B5624B" w:rsidRPr="00AF2598" w:rsidRDefault="00B5624B" w:rsidP="00C27F86">
      <w:pPr>
        <w:pStyle w:val="Heading2"/>
        <w:spacing w:before="0" w:after="200" w:line="276" w:lineRule="auto"/>
        <w:rPr>
          <w:b/>
        </w:rPr>
      </w:pPr>
      <w:r w:rsidRPr="00AF2598">
        <w:rPr>
          <w:b/>
        </w:rPr>
        <w:t>Board Access to Information</w:t>
      </w:r>
    </w:p>
    <w:p w14:paraId="37523CBC" w14:textId="30079B15" w:rsidR="00B5624B" w:rsidRPr="00975EEC" w:rsidRDefault="00B5624B" w:rsidP="00C27F86">
      <w:pPr>
        <w:numPr>
          <w:ilvl w:val="0"/>
          <w:numId w:val="13"/>
        </w:numPr>
        <w:spacing w:after="200" w:line="276" w:lineRule="auto"/>
        <w:rPr>
          <w:rFonts w:ascii="Arial" w:hAnsi="Arial" w:cs="Arial"/>
          <w:sz w:val="24"/>
          <w:szCs w:val="24"/>
        </w:rPr>
      </w:pPr>
      <w:r w:rsidRPr="00975EEC">
        <w:rPr>
          <w:rFonts w:ascii="Arial" w:hAnsi="Arial" w:cs="Arial"/>
          <w:sz w:val="24"/>
          <w:szCs w:val="24"/>
        </w:rPr>
        <w:t xml:space="preserve">Management will supply the </w:t>
      </w:r>
      <w:r w:rsidR="76700559" w:rsidRPr="45C843AC">
        <w:rPr>
          <w:rFonts w:ascii="Arial" w:hAnsi="Arial" w:cs="Arial"/>
          <w:sz w:val="24"/>
          <w:szCs w:val="24"/>
        </w:rPr>
        <w:t>B</w:t>
      </w:r>
      <w:r w:rsidRPr="45C843AC">
        <w:rPr>
          <w:rFonts w:ascii="Arial" w:hAnsi="Arial" w:cs="Arial"/>
          <w:sz w:val="24"/>
          <w:szCs w:val="24"/>
        </w:rPr>
        <w:t>oard</w:t>
      </w:r>
      <w:r w:rsidRPr="00975EEC">
        <w:rPr>
          <w:rFonts w:ascii="Arial" w:hAnsi="Arial" w:cs="Arial"/>
          <w:sz w:val="24"/>
          <w:szCs w:val="24"/>
        </w:rPr>
        <w:t xml:space="preserve"> and committees with information in a form, timeframe and quality that enables them to effectively discharge their duties.</w:t>
      </w:r>
    </w:p>
    <w:p w14:paraId="68F0D43B" w14:textId="77777777" w:rsidR="00B5624B" w:rsidRPr="00975EEC" w:rsidRDefault="00B5624B" w:rsidP="00C27F86">
      <w:pPr>
        <w:numPr>
          <w:ilvl w:val="0"/>
          <w:numId w:val="13"/>
        </w:numPr>
        <w:spacing w:after="200" w:line="276" w:lineRule="auto"/>
        <w:rPr>
          <w:rFonts w:ascii="Arial" w:hAnsi="Arial" w:cs="Arial"/>
          <w:sz w:val="24"/>
          <w:szCs w:val="24"/>
        </w:rPr>
      </w:pPr>
      <w:r w:rsidRPr="00975EEC">
        <w:rPr>
          <w:rFonts w:ascii="Arial" w:hAnsi="Arial" w:cs="Arial"/>
          <w:sz w:val="24"/>
          <w:szCs w:val="24"/>
        </w:rPr>
        <w:t>Individual directors may, through the Chair, request that management provide any information relevant to the role of director in Vision Australia, subject to such a request not breaching the privacy of any individual (client, volunteer, donor, or staff member).</w:t>
      </w:r>
    </w:p>
    <w:p w14:paraId="7A0AD6C3" w14:textId="77777777" w:rsidR="00B5624B" w:rsidRPr="00975EEC" w:rsidRDefault="00B5624B" w:rsidP="00C27F86">
      <w:pPr>
        <w:numPr>
          <w:ilvl w:val="0"/>
          <w:numId w:val="13"/>
        </w:numPr>
        <w:spacing w:after="200" w:line="276" w:lineRule="auto"/>
        <w:rPr>
          <w:rFonts w:ascii="Arial" w:hAnsi="Arial" w:cs="Arial"/>
          <w:sz w:val="24"/>
          <w:szCs w:val="24"/>
        </w:rPr>
      </w:pPr>
      <w:r w:rsidRPr="00975EEC">
        <w:rPr>
          <w:rFonts w:ascii="Arial" w:hAnsi="Arial" w:cs="Arial"/>
          <w:sz w:val="24"/>
          <w:szCs w:val="24"/>
        </w:rPr>
        <w:t>All directors shall bring an independent judgement to bear in decision-making</w:t>
      </w:r>
      <w:proofErr w:type="gramStart"/>
      <w:r w:rsidRPr="00975EEC">
        <w:rPr>
          <w:rFonts w:ascii="Arial" w:hAnsi="Arial" w:cs="Arial"/>
          <w:sz w:val="24"/>
          <w:szCs w:val="24"/>
        </w:rPr>
        <w:t xml:space="preserve">.  </w:t>
      </w:r>
      <w:proofErr w:type="gramEnd"/>
      <w:r w:rsidRPr="00975EEC">
        <w:rPr>
          <w:rFonts w:ascii="Arial" w:hAnsi="Arial" w:cs="Arial"/>
          <w:sz w:val="24"/>
          <w:szCs w:val="24"/>
        </w:rPr>
        <w:t xml:space="preserve">To </w:t>
      </w:r>
      <w:proofErr w:type="gramStart"/>
      <w:r w:rsidRPr="00975EEC">
        <w:rPr>
          <w:rFonts w:ascii="Arial" w:hAnsi="Arial" w:cs="Arial"/>
          <w:sz w:val="24"/>
          <w:szCs w:val="24"/>
        </w:rPr>
        <w:t>facilitate</w:t>
      </w:r>
      <w:proofErr w:type="gramEnd"/>
      <w:r w:rsidRPr="00975EEC">
        <w:rPr>
          <w:rFonts w:ascii="Arial" w:hAnsi="Arial" w:cs="Arial"/>
          <w:sz w:val="24"/>
          <w:szCs w:val="24"/>
        </w:rPr>
        <w:t xml:space="preserve"> this, any director may take such independent legal, financial or other advice as he / she considers necessary, at Vision Australia’s expense, provided the advice sought is in writing and obtained with the Chair’s knowledge.</w:t>
      </w:r>
    </w:p>
    <w:p w14:paraId="0CDDF64C" w14:textId="77777777" w:rsidR="00B5624B" w:rsidRPr="00AF2598" w:rsidRDefault="00B5624B" w:rsidP="00C27F86">
      <w:pPr>
        <w:pStyle w:val="Heading2"/>
        <w:spacing w:before="0" w:after="200" w:line="276" w:lineRule="auto"/>
        <w:rPr>
          <w:b/>
        </w:rPr>
      </w:pPr>
      <w:r w:rsidRPr="00AF2598">
        <w:rPr>
          <w:b/>
        </w:rPr>
        <w:t>Media Relations</w:t>
      </w:r>
    </w:p>
    <w:p w14:paraId="3A3E7409" w14:textId="77777777" w:rsidR="00B5624B" w:rsidRPr="00975EEC" w:rsidRDefault="00B5624B" w:rsidP="00C27F86">
      <w:pPr>
        <w:numPr>
          <w:ilvl w:val="0"/>
          <w:numId w:val="14"/>
        </w:numPr>
        <w:spacing w:after="200" w:line="276" w:lineRule="auto"/>
        <w:rPr>
          <w:rFonts w:ascii="Arial" w:hAnsi="Arial" w:cs="Arial"/>
          <w:sz w:val="24"/>
          <w:szCs w:val="24"/>
        </w:rPr>
      </w:pPr>
      <w:r w:rsidRPr="00975EEC">
        <w:rPr>
          <w:rFonts w:ascii="Arial" w:hAnsi="Arial" w:cs="Arial"/>
          <w:sz w:val="24"/>
          <w:szCs w:val="24"/>
        </w:rPr>
        <w:t>The Chair and CEO are the authorised spokespeople for the organisation</w:t>
      </w:r>
      <w:proofErr w:type="gramStart"/>
      <w:r w:rsidRPr="00975EEC">
        <w:rPr>
          <w:rFonts w:ascii="Arial" w:hAnsi="Arial" w:cs="Arial"/>
          <w:sz w:val="24"/>
          <w:szCs w:val="24"/>
        </w:rPr>
        <w:t xml:space="preserve">.  </w:t>
      </w:r>
      <w:proofErr w:type="gramEnd"/>
      <w:r w:rsidRPr="00975EEC">
        <w:rPr>
          <w:rFonts w:ascii="Arial" w:hAnsi="Arial" w:cs="Arial"/>
          <w:sz w:val="24"/>
          <w:szCs w:val="24"/>
        </w:rPr>
        <w:t>By convention, the Chair will address Board and governance matters, and the CEO operational matters.</w:t>
      </w:r>
    </w:p>
    <w:p w14:paraId="08F6607A" w14:textId="77777777" w:rsidR="00B5624B" w:rsidRPr="00975EEC" w:rsidRDefault="00B5624B" w:rsidP="00C27F86">
      <w:pPr>
        <w:numPr>
          <w:ilvl w:val="0"/>
          <w:numId w:val="14"/>
        </w:numPr>
        <w:spacing w:after="200" w:line="276" w:lineRule="auto"/>
        <w:rPr>
          <w:rFonts w:ascii="Arial" w:hAnsi="Arial" w:cs="Arial"/>
          <w:sz w:val="24"/>
          <w:szCs w:val="24"/>
        </w:rPr>
      </w:pPr>
      <w:r w:rsidRPr="00975EEC">
        <w:rPr>
          <w:rFonts w:ascii="Arial" w:hAnsi="Arial" w:cs="Arial"/>
          <w:sz w:val="24"/>
          <w:szCs w:val="24"/>
        </w:rPr>
        <w:t xml:space="preserve">Board members may, from time to time, be asked by the Chair to </w:t>
      </w:r>
      <w:proofErr w:type="gramStart"/>
      <w:r w:rsidRPr="00975EEC">
        <w:rPr>
          <w:rFonts w:ascii="Arial" w:hAnsi="Arial" w:cs="Arial"/>
          <w:sz w:val="24"/>
          <w:szCs w:val="24"/>
        </w:rPr>
        <w:t>assist</w:t>
      </w:r>
      <w:proofErr w:type="gramEnd"/>
      <w:r w:rsidRPr="00975EEC">
        <w:rPr>
          <w:rFonts w:ascii="Arial" w:hAnsi="Arial" w:cs="Arial"/>
          <w:sz w:val="24"/>
          <w:szCs w:val="24"/>
        </w:rPr>
        <w:t xml:space="preserve"> with media relations where their specific areas of expertise is necessary or beneficial in addressing a matter in the media.</w:t>
      </w:r>
    </w:p>
    <w:p w14:paraId="6EDFEEAD" w14:textId="246A0226" w:rsidR="00B5624B" w:rsidRPr="00975EEC" w:rsidRDefault="00B5624B" w:rsidP="00C27F86">
      <w:pPr>
        <w:numPr>
          <w:ilvl w:val="0"/>
          <w:numId w:val="14"/>
        </w:numPr>
        <w:spacing w:after="200" w:line="276" w:lineRule="auto"/>
        <w:rPr>
          <w:rFonts w:ascii="Arial" w:hAnsi="Arial" w:cs="Arial"/>
          <w:sz w:val="24"/>
          <w:szCs w:val="24"/>
        </w:rPr>
      </w:pPr>
      <w:r w:rsidRPr="0894AE16">
        <w:rPr>
          <w:rFonts w:ascii="Arial" w:hAnsi="Arial" w:cs="Arial"/>
          <w:sz w:val="24"/>
          <w:szCs w:val="24"/>
        </w:rPr>
        <w:t xml:space="preserve">If approached by a member of the media </w:t>
      </w:r>
      <w:proofErr w:type="gramStart"/>
      <w:r w:rsidRPr="0894AE16">
        <w:rPr>
          <w:rFonts w:ascii="Arial" w:hAnsi="Arial" w:cs="Arial"/>
          <w:sz w:val="24"/>
          <w:szCs w:val="24"/>
        </w:rPr>
        <w:t>regarding</w:t>
      </w:r>
      <w:proofErr w:type="gramEnd"/>
      <w:r w:rsidRPr="0894AE16">
        <w:rPr>
          <w:rFonts w:ascii="Arial" w:hAnsi="Arial" w:cs="Arial"/>
          <w:sz w:val="24"/>
          <w:szCs w:val="24"/>
        </w:rPr>
        <w:t xml:space="preserve"> any matter relating to Vision Australia, directors should refer the matter to the Chair or CEO, or to the Vision Australia Communications Manager</w:t>
      </w:r>
      <w:r w:rsidR="5C9A8D6F" w:rsidRPr="0894AE16">
        <w:rPr>
          <w:rFonts w:ascii="Arial" w:hAnsi="Arial" w:cs="Arial"/>
          <w:sz w:val="24"/>
          <w:szCs w:val="24"/>
        </w:rPr>
        <w:t xml:space="preserve"> (or equivalent position)</w:t>
      </w:r>
      <w:r w:rsidRPr="0894AE16">
        <w:rPr>
          <w:rFonts w:ascii="Arial" w:hAnsi="Arial" w:cs="Arial"/>
          <w:sz w:val="24"/>
          <w:szCs w:val="24"/>
        </w:rPr>
        <w:t>.</w:t>
      </w:r>
    </w:p>
    <w:p w14:paraId="1FD45232" w14:textId="77777777" w:rsidR="00B5624B" w:rsidRPr="00AF2598" w:rsidRDefault="00B5624B" w:rsidP="00C27F86">
      <w:pPr>
        <w:pStyle w:val="Heading2"/>
        <w:spacing w:before="0" w:after="200" w:line="276" w:lineRule="auto"/>
        <w:rPr>
          <w:b/>
        </w:rPr>
      </w:pPr>
      <w:r w:rsidRPr="00AF2598">
        <w:rPr>
          <w:b/>
        </w:rPr>
        <w:t>Board Secretariat</w:t>
      </w:r>
    </w:p>
    <w:p w14:paraId="2F61F8A5" w14:textId="4E983F1E" w:rsidR="00B5624B" w:rsidRPr="00975EEC" w:rsidRDefault="00B5624B" w:rsidP="00C27F86">
      <w:pPr>
        <w:numPr>
          <w:ilvl w:val="0"/>
          <w:numId w:val="15"/>
        </w:numPr>
        <w:spacing w:after="200" w:line="276" w:lineRule="auto"/>
        <w:rPr>
          <w:rFonts w:ascii="Arial" w:hAnsi="Arial" w:cs="Arial"/>
          <w:sz w:val="24"/>
          <w:szCs w:val="24"/>
        </w:rPr>
      </w:pPr>
      <w:r w:rsidRPr="00975EEC">
        <w:rPr>
          <w:rFonts w:ascii="Arial" w:hAnsi="Arial" w:cs="Arial"/>
          <w:sz w:val="24"/>
          <w:szCs w:val="24"/>
        </w:rPr>
        <w:t>Through the Office of the CEO and the Company Secretary, management will provide the Board and its Committees with secretariat services</w:t>
      </w:r>
      <w:r w:rsidR="00692B9F" w:rsidRPr="00975EEC">
        <w:rPr>
          <w:rFonts w:ascii="Arial" w:hAnsi="Arial" w:cs="Arial"/>
          <w:sz w:val="24"/>
          <w:szCs w:val="24"/>
        </w:rPr>
        <w:t xml:space="preserve">. </w:t>
      </w:r>
      <w:r w:rsidRPr="00975EEC">
        <w:rPr>
          <w:rFonts w:ascii="Arial" w:hAnsi="Arial" w:cs="Arial"/>
          <w:sz w:val="24"/>
          <w:szCs w:val="24"/>
        </w:rPr>
        <w:t>These services will include provision of a Board Secretary who will report to the Chair on matters relating to governance and to the CEO for operation</w:t>
      </w:r>
      <w:r w:rsidR="00A33C9B">
        <w:rPr>
          <w:rFonts w:ascii="Arial" w:hAnsi="Arial" w:cs="Arial"/>
          <w:sz w:val="24"/>
          <w:szCs w:val="24"/>
        </w:rPr>
        <w:t>al</w:t>
      </w:r>
      <w:r w:rsidRPr="00975EEC">
        <w:rPr>
          <w:rFonts w:ascii="Arial" w:hAnsi="Arial" w:cs="Arial"/>
          <w:sz w:val="24"/>
          <w:szCs w:val="24"/>
        </w:rPr>
        <w:t xml:space="preserve"> matters.</w:t>
      </w:r>
    </w:p>
    <w:p w14:paraId="5C8C996C" w14:textId="77777777" w:rsidR="00B5624B" w:rsidRPr="00125D56" w:rsidRDefault="00B5624B" w:rsidP="00C27F86">
      <w:pPr>
        <w:numPr>
          <w:ilvl w:val="0"/>
          <w:numId w:val="15"/>
        </w:numPr>
        <w:spacing w:after="200" w:line="276" w:lineRule="auto"/>
        <w:rPr>
          <w:rFonts w:ascii="Arial" w:hAnsi="Arial" w:cs="Arial"/>
          <w:sz w:val="24"/>
          <w:szCs w:val="24"/>
        </w:rPr>
      </w:pPr>
      <w:r w:rsidRPr="00975EEC">
        <w:rPr>
          <w:rFonts w:ascii="Arial" w:hAnsi="Arial" w:cs="Arial"/>
          <w:sz w:val="24"/>
          <w:szCs w:val="24"/>
        </w:rPr>
        <w:t xml:space="preserve">The Board secretariat will be responsible for all matters relating to logistics for Board and Committee meetings, the preparation of the agenda and papers, </w:t>
      </w:r>
      <w:r w:rsidRPr="00125D56">
        <w:rPr>
          <w:rFonts w:ascii="Arial" w:hAnsi="Arial" w:cs="Arial"/>
          <w:sz w:val="24"/>
          <w:szCs w:val="24"/>
        </w:rPr>
        <w:t>minuting the meeting and follow-up of action items arising from each Board meeting.</w:t>
      </w:r>
    </w:p>
    <w:p w14:paraId="0EA3F2FE" w14:textId="2930637E" w:rsidR="00CA34F4" w:rsidRPr="00C10C08" w:rsidRDefault="00B046A6" w:rsidP="00C27F86">
      <w:pPr>
        <w:pStyle w:val="ListParagraph"/>
        <w:numPr>
          <w:ilvl w:val="0"/>
          <w:numId w:val="15"/>
        </w:numPr>
        <w:spacing w:after="200" w:line="276" w:lineRule="auto"/>
        <w:contextualSpacing w:val="0"/>
        <w:jc w:val="both"/>
        <w:rPr>
          <w:rFonts w:ascii="Arial" w:hAnsi="Arial" w:cs="Arial"/>
          <w:sz w:val="24"/>
          <w:szCs w:val="24"/>
        </w:rPr>
      </w:pPr>
      <w:r>
        <w:rPr>
          <w:rFonts w:ascii="Arial" w:hAnsi="Arial" w:cs="Arial"/>
          <w:sz w:val="24"/>
          <w:szCs w:val="24"/>
        </w:rPr>
        <w:t>The Board secretariat</w:t>
      </w:r>
      <w:r w:rsidR="00CA34F4" w:rsidRPr="00C10C08">
        <w:rPr>
          <w:rFonts w:ascii="Arial" w:hAnsi="Arial" w:cs="Arial"/>
          <w:sz w:val="24"/>
          <w:szCs w:val="24"/>
        </w:rPr>
        <w:t xml:space="preserve"> maintains a Board register that includes skills </w:t>
      </w:r>
      <w:r>
        <w:rPr>
          <w:rFonts w:ascii="Arial" w:hAnsi="Arial" w:cs="Arial"/>
          <w:sz w:val="24"/>
          <w:szCs w:val="24"/>
        </w:rPr>
        <w:t>and diversity information.</w:t>
      </w:r>
    </w:p>
    <w:p w14:paraId="18E6A904" w14:textId="77777777" w:rsidR="00B5624B" w:rsidRPr="00975EEC" w:rsidRDefault="00B5624B" w:rsidP="00C27F86">
      <w:pPr>
        <w:numPr>
          <w:ilvl w:val="0"/>
          <w:numId w:val="15"/>
        </w:numPr>
        <w:spacing w:after="200" w:line="276" w:lineRule="auto"/>
        <w:rPr>
          <w:rFonts w:ascii="Arial" w:hAnsi="Arial" w:cs="Arial"/>
          <w:sz w:val="24"/>
          <w:szCs w:val="24"/>
        </w:rPr>
      </w:pPr>
      <w:r w:rsidRPr="00125D56">
        <w:rPr>
          <w:rFonts w:ascii="Arial" w:hAnsi="Arial" w:cs="Arial"/>
          <w:sz w:val="24"/>
          <w:szCs w:val="24"/>
        </w:rPr>
        <w:t>Other than the above, the Board Secretary is not, and will not undertake</w:t>
      </w:r>
      <w:r w:rsidRPr="00975EEC">
        <w:rPr>
          <w:rFonts w:ascii="Arial" w:hAnsi="Arial" w:cs="Arial"/>
          <w:sz w:val="24"/>
          <w:szCs w:val="24"/>
        </w:rPr>
        <w:t xml:space="preserve"> the functions of a Company Secretary.</w:t>
      </w:r>
    </w:p>
    <w:p w14:paraId="63EEBDB1" w14:textId="77777777" w:rsidR="00B5624B" w:rsidRPr="00AF2598" w:rsidRDefault="00B5624B" w:rsidP="00C27F86">
      <w:pPr>
        <w:pStyle w:val="Heading2"/>
        <w:spacing w:before="0" w:after="200" w:line="276" w:lineRule="auto"/>
        <w:rPr>
          <w:b/>
        </w:rPr>
      </w:pPr>
      <w:r w:rsidRPr="00AF2598">
        <w:rPr>
          <w:b/>
        </w:rPr>
        <w:t>Meetings of the Board</w:t>
      </w:r>
    </w:p>
    <w:p w14:paraId="58F014D4" w14:textId="77777777" w:rsidR="00B5624B" w:rsidRPr="00975EEC" w:rsidRDefault="00B5624B" w:rsidP="00C27F86">
      <w:pPr>
        <w:spacing w:after="200" w:line="276" w:lineRule="auto"/>
        <w:rPr>
          <w:rFonts w:ascii="Arial" w:hAnsi="Arial" w:cs="Arial"/>
          <w:sz w:val="24"/>
          <w:szCs w:val="24"/>
        </w:rPr>
      </w:pPr>
      <w:r w:rsidRPr="00975EEC">
        <w:rPr>
          <w:rFonts w:ascii="Arial" w:hAnsi="Arial" w:cs="Arial"/>
          <w:sz w:val="24"/>
          <w:szCs w:val="24"/>
        </w:rPr>
        <w:t>The Board will meet no fewer than six times each year, and may at the discretion of the Chair, meet more frequently in order to fulfil its duties.</w:t>
      </w:r>
    </w:p>
    <w:p w14:paraId="0D5BE794" w14:textId="77777777" w:rsidR="00B5624B" w:rsidRPr="00AF2598" w:rsidRDefault="00B5624B" w:rsidP="00C27F86">
      <w:pPr>
        <w:pStyle w:val="Heading2"/>
        <w:spacing w:before="0" w:after="200" w:line="276" w:lineRule="auto"/>
        <w:rPr>
          <w:b/>
        </w:rPr>
      </w:pPr>
      <w:r w:rsidRPr="00AF2598">
        <w:rPr>
          <w:b/>
        </w:rPr>
        <w:t>Board Evaluation and Review</w:t>
      </w:r>
    </w:p>
    <w:p w14:paraId="19CFD516" w14:textId="41BA4734" w:rsidR="00B5624B" w:rsidRPr="00975EEC" w:rsidRDefault="00B5624B" w:rsidP="00C27F86">
      <w:pPr>
        <w:numPr>
          <w:ilvl w:val="0"/>
          <w:numId w:val="17"/>
        </w:numPr>
        <w:spacing w:after="200" w:line="276" w:lineRule="auto"/>
        <w:rPr>
          <w:rFonts w:ascii="Arial" w:hAnsi="Arial" w:cs="Arial"/>
          <w:sz w:val="24"/>
          <w:szCs w:val="24"/>
        </w:rPr>
      </w:pPr>
      <w:r w:rsidRPr="00975EEC">
        <w:rPr>
          <w:rFonts w:ascii="Arial" w:hAnsi="Arial" w:cs="Arial"/>
          <w:sz w:val="24"/>
          <w:szCs w:val="24"/>
        </w:rPr>
        <w:t>The Board will undertake a formal self-evaluation of its performance annually, at the meeting immediately following the Annual General Meeting</w:t>
      </w:r>
      <w:proofErr w:type="gramStart"/>
      <w:r w:rsidRPr="00975EEC">
        <w:rPr>
          <w:rFonts w:ascii="Arial" w:hAnsi="Arial" w:cs="Arial"/>
          <w:sz w:val="24"/>
          <w:szCs w:val="24"/>
        </w:rPr>
        <w:t xml:space="preserve">.  </w:t>
      </w:r>
      <w:proofErr w:type="gramEnd"/>
      <w:r w:rsidRPr="00975EEC">
        <w:rPr>
          <w:rFonts w:ascii="Arial" w:hAnsi="Arial" w:cs="Arial"/>
          <w:sz w:val="24"/>
          <w:szCs w:val="24"/>
        </w:rPr>
        <w:t xml:space="preserve">This Board evaluation will assess the effectiveness of the Board as a whole, compare performance with the requirements of the charter and set the goals, </w:t>
      </w:r>
      <w:proofErr w:type="gramStart"/>
      <w:r w:rsidRPr="00975EEC">
        <w:rPr>
          <w:rFonts w:ascii="Arial" w:hAnsi="Arial" w:cs="Arial"/>
          <w:sz w:val="24"/>
          <w:szCs w:val="24"/>
        </w:rPr>
        <w:t>objectives</w:t>
      </w:r>
      <w:proofErr w:type="gramEnd"/>
      <w:r w:rsidR="00692B9F">
        <w:rPr>
          <w:rFonts w:ascii="Arial" w:hAnsi="Arial" w:cs="Arial"/>
          <w:sz w:val="24"/>
          <w:szCs w:val="24"/>
        </w:rPr>
        <w:t>,</w:t>
      </w:r>
      <w:r w:rsidRPr="00975EEC">
        <w:rPr>
          <w:rFonts w:ascii="Arial" w:hAnsi="Arial" w:cs="Arial"/>
          <w:sz w:val="24"/>
          <w:szCs w:val="24"/>
        </w:rPr>
        <w:t xml:space="preserve"> and program of work for the Board for the coming year.</w:t>
      </w:r>
    </w:p>
    <w:p w14:paraId="552E68EF" w14:textId="06EF9C3A" w:rsidR="00B5624B" w:rsidRPr="00975EEC" w:rsidRDefault="00B5624B" w:rsidP="00C27F86">
      <w:pPr>
        <w:numPr>
          <w:ilvl w:val="0"/>
          <w:numId w:val="17"/>
        </w:numPr>
        <w:spacing w:after="200" w:line="276" w:lineRule="auto"/>
        <w:rPr>
          <w:rFonts w:ascii="Arial" w:hAnsi="Arial" w:cs="Arial"/>
          <w:sz w:val="24"/>
          <w:szCs w:val="24"/>
        </w:rPr>
      </w:pPr>
      <w:r w:rsidRPr="00975EEC">
        <w:rPr>
          <w:rFonts w:ascii="Arial" w:hAnsi="Arial" w:cs="Arial"/>
          <w:sz w:val="24"/>
          <w:szCs w:val="24"/>
        </w:rPr>
        <w:t xml:space="preserve">Board evaluation may be conducted in such a manner as the Board deems </w:t>
      </w:r>
      <w:proofErr w:type="gramStart"/>
      <w:r w:rsidRPr="00975EEC">
        <w:rPr>
          <w:rFonts w:ascii="Arial" w:hAnsi="Arial" w:cs="Arial"/>
          <w:sz w:val="24"/>
          <w:szCs w:val="24"/>
        </w:rPr>
        <w:t>appropriate</w:t>
      </w:r>
      <w:proofErr w:type="gramEnd"/>
      <w:r w:rsidRPr="00975EEC">
        <w:rPr>
          <w:rFonts w:ascii="Arial" w:hAnsi="Arial" w:cs="Arial"/>
          <w:sz w:val="24"/>
          <w:szCs w:val="24"/>
        </w:rPr>
        <w:t xml:space="preserve"> and may involve a </w:t>
      </w:r>
      <w:r w:rsidR="002679DD" w:rsidRPr="00975EEC">
        <w:rPr>
          <w:rFonts w:ascii="Arial" w:hAnsi="Arial" w:cs="Arial"/>
          <w:sz w:val="24"/>
          <w:szCs w:val="24"/>
        </w:rPr>
        <w:t>third-party</w:t>
      </w:r>
      <w:r w:rsidRPr="00975EEC">
        <w:rPr>
          <w:rFonts w:ascii="Arial" w:hAnsi="Arial" w:cs="Arial"/>
          <w:sz w:val="24"/>
          <w:szCs w:val="24"/>
        </w:rPr>
        <w:t xml:space="preserve"> expert in governance.</w:t>
      </w:r>
    </w:p>
    <w:p w14:paraId="707C7EA6" w14:textId="77777777" w:rsidR="00B5624B" w:rsidRPr="00AF2598" w:rsidRDefault="00B5624B" w:rsidP="00C27F86">
      <w:pPr>
        <w:pStyle w:val="Heading2"/>
        <w:spacing w:before="0" w:after="200" w:line="276" w:lineRule="auto"/>
        <w:rPr>
          <w:b/>
        </w:rPr>
      </w:pPr>
      <w:r w:rsidRPr="00AF2598">
        <w:rPr>
          <w:b/>
        </w:rPr>
        <w:t>Review of the Board Charter</w:t>
      </w:r>
    </w:p>
    <w:p w14:paraId="7313A0BC" w14:textId="77777777" w:rsidR="00FC388F" w:rsidRPr="005E3E05" w:rsidRDefault="00B5624B" w:rsidP="00C27F86">
      <w:pPr>
        <w:spacing w:after="200" w:line="276" w:lineRule="auto"/>
        <w:rPr>
          <w:rFonts w:ascii="Arial" w:hAnsi="Arial" w:cs="Arial"/>
          <w:sz w:val="24"/>
          <w:szCs w:val="24"/>
        </w:rPr>
      </w:pPr>
      <w:r w:rsidRPr="00975EEC">
        <w:rPr>
          <w:rFonts w:ascii="Arial" w:hAnsi="Arial" w:cs="Arial"/>
          <w:sz w:val="24"/>
          <w:szCs w:val="24"/>
        </w:rPr>
        <w:t xml:space="preserve">The Board will review this charter annually to </w:t>
      </w:r>
      <w:proofErr w:type="gramStart"/>
      <w:r w:rsidRPr="00975EEC">
        <w:rPr>
          <w:rFonts w:ascii="Arial" w:hAnsi="Arial" w:cs="Arial"/>
          <w:sz w:val="24"/>
          <w:szCs w:val="24"/>
        </w:rPr>
        <w:t>determine</w:t>
      </w:r>
      <w:proofErr w:type="gramEnd"/>
      <w:r w:rsidRPr="00975EEC">
        <w:rPr>
          <w:rFonts w:ascii="Arial" w:hAnsi="Arial" w:cs="Arial"/>
          <w:sz w:val="24"/>
          <w:szCs w:val="24"/>
        </w:rPr>
        <w:t xml:space="preserve"> its adequacy for current circumstances and make any changes considered necessary.</w:t>
      </w:r>
    </w:p>
    <w:sectPr w:rsidR="00FC388F" w:rsidRPr="005E3E05" w:rsidSect="00052B63">
      <w:headerReference w:type="default" r:id="rId13"/>
      <w:pgSz w:w="11906" w:h="16838"/>
      <w:pgMar w:top="137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D6B4" w14:textId="77777777" w:rsidR="00052B63" w:rsidRDefault="00052B63" w:rsidP="007D3327">
      <w:pPr>
        <w:spacing w:after="0" w:line="240" w:lineRule="auto"/>
      </w:pPr>
      <w:r>
        <w:separator/>
      </w:r>
    </w:p>
  </w:endnote>
  <w:endnote w:type="continuationSeparator" w:id="0">
    <w:p w14:paraId="52629325" w14:textId="77777777" w:rsidR="00052B63" w:rsidRDefault="00052B63" w:rsidP="007D3327">
      <w:pPr>
        <w:spacing w:after="0" w:line="240" w:lineRule="auto"/>
      </w:pPr>
      <w:r>
        <w:continuationSeparator/>
      </w:r>
    </w:p>
  </w:endnote>
  <w:endnote w:type="continuationNotice" w:id="1">
    <w:p w14:paraId="52AA4A0C" w14:textId="77777777" w:rsidR="00052B63" w:rsidRDefault="00052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FA89" w14:textId="77777777" w:rsidR="00AA3572" w:rsidRDefault="00AA3572" w:rsidP="00AA3572">
    <w:pPr>
      <w:pStyle w:val="Footer"/>
      <w:pBdr>
        <w:top w:val="single" w:sz="4" w:space="1" w:color="auto"/>
      </w:pBdr>
      <w:rPr>
        <w:rFonts w:ascii="Arial" w:hAnsi="Arial" w:cs="Arial"/>
        <w:sz w:val="16"/>
        <w:szCs w:val="16"/>
      </w:rPr>
    </w:pPr>
  </w:p>
  <w:p w14:paraId="0A25242D" w14:textId="4BFD4941" w:rsidR="00AA3572" w:rsidRPr="00337729" w:rsidRDefault="00AA3572" w:rsidP="00AA3572">
    <w:pPr>
      <w:pStyle w:val="Footer"/>
      <w:rPr>
        <w:rFonts w:ascii="Arial" w:hAnsi="Arial" w:cs="Arial"/>
        <w:sz w:val="16"/>
        <w:szCs w:val="16"/>
      </w:rPr>
    </w:pPr>
    <w:r>
      <w:rPr>
        <w:rFonts w:ascii="Arial" w:hAnsi="Arial" w:cs="Arial"/>
        <w:sz w:val="16"/>
        <w:szCs w:val="16"/>
      </w:rPr>
      <w:t>Board Charter</w:t>
    </w:r>
    <w:r w:rsidR="009F3EAD">
      <w:rPr>
        <w:rFonts w:ascii="Arial" w:hAnsi="Arial" w:cs="Arial"/>
        <w:sz w:val="16"/>
        <w:szCs w:val="16"/>
      </w:rPr>
      <w:t xml:space="preserve"> – </w:t>
    </w:r>
    <w:r w:rsidR="00EB0658">
      <w:rPr>
        <w:rFonts w:ascii="Arial" w:hAnsi="Arial" w:cs="Arial"/>
        <w:sz w:val="16"/>
        <w:szCs w:val="16"/>
      </w:rPr>
      <w:t>Approved</w:t>
    </w:r>
    <w:r w:rsidR="00570564">
      <w:rPr>
        <w:rFonts w:ascii="Arial" w:hAnsi="Arial" w:cs="Arial"/>
        <w:sz w:val="16"/>
        <w:szCs w:val="16"/>
      </w:rPr>
      <w:t xml:space="preserve"> </w:t>
    </w:r>
    <w:r w:rsidR="00502645">
      <w:rPr>
        <w:rFonts w:ascii="Arial" w:hAnsi="Arial" w:cs="Arial"/>
        <w:sz w:val="16"/>
        <w:szCs w:val="16"/>
      </w:rPr>
      <w:t>May</w:t>
    </w:r>
    <w:r w:rsidR="00A4538A">
      <w:rPr>
        <w:rFonts w:ascii="Arial" w:hAnsi="Arial" w:cs="Arial"/>
        <w:sz w:val="16"/>
        <w:szCs w:val="16"/>
      </w:rPr>
      <w:t xml:space="preserve"> 202</w:t>
    </w:r>
    <w:r w:rsidR="00502645">
      <w:rPr>
        <w:rFonts w:ascii="Arial" w:hAnsi="Arial" w:cs="Arial"/>
        <w:sz w:val="16"/>
        <w:szCs w:val="16"/>
      </w:rPr>
      <w:t>4</w:t>
    </w:r>
  </w:p>
  <w:p w14:paraId="4DE993FC" w14:textId="77777777" w:rsidR="00AA3572" w:rsidRPr="00AA3572" w:rsidRDefault="00AA3572" w:rsidP="00AA3572">
    <w:pPr>
      <w:pStyle w:val="Footer"/>
      <w:tabs>
        <w:tab w:val="clear" w:pos="4513"/>
        <w:tab w:val="right" w:pos="9072"/>
      </w:tabs>
      <w:rPr>
        <w:rFonts w:ascii="Arial" w:hAnsi="Arial" w:cs="Arial"/>
        <w:sz w:val="16"/>
        <w:szCs w:val="16"/>
      </w:rPr>
    </w:pPr>
    <w:r w:rsidRPr="00337729">
      <w:rPr>
        <w:rFonts w:ascii="Arial" w:hAnsi="Arial" w:cs="Arial"/>
        <w:sz w:val="16"/>
        <w:szCs w:val="16"/>
      </w:rPr>
      <w:tab/>
      <w:t xml:space="preserve">Page </w:t>
    </w:r>
    <w:r w:rsidRPr="00337729">
      <w:rPr>
        <w:rFonts w:ascii="Arial" w:hAnsi="Arial" w:cs="Arial"/>
        <w:sz w:val="16"/>
        <w:szCs w:val="16"/>
      </w:rPr>
      <w:fldChar w:fldCharType="begin"/>
    </w:r>
    <w:r w:rsidRPr="00337729">
      <w:rPr>
        <w:rFonts w:ascii="Arial" w:hAnsi="Arial" w:cs="Arial"/>
        <w:sz w:val="16"/>
        <w:szCs w:val="16"/>
      </w:rPr>
      <w:instrText xml:space="preserve"> PAGE   \* MERGEFORMAT </w:instrText>
    </w:r>
    <w:r w:rsidRPr="00337729">
      <w:rPr>
        <w:rFonts w:ascii="Arial" w:hAnsi="Arial" w:cs="Arial"/>
        <w:sz w:val="16"/>
        <w:szCs w:val="16"/>
      </w:rPr>
      <w:fldChar w:fldCharType="separate"/>
    </w:r>
    <w:r w:rsidR="00A755CF">
      <w:rPr>
        <w:rFonts w:ascii="Arial" w:hAnsi="Arial" w:cs="Arial"/>
        <w:noProof/>
        <w:sz w:val="16"/>
        <w:szCs w:val="16"/>
      </w:rPr>
      <w:t>5</w:t>
    </w:r>
    <w:r w:rsidRPr="00337729">
      <w:rPr>
        <w:rFonts w:ascii="Arial" w:hAnsi="Arial" w:cs="Arial"/>
        <w:sz w:val="16"/>
        <w:szCs w:val="16"/>
      </w:rPr>
      <w:fldChar w:fldCharType="end"/>
    </w:r>
    <w:r w:rsidRPr="00337729">
      <w:rPr>
        <w:rFonts w:ascii="Arial" w:hAnsi="Arial" w:cs="Arial"/>
        <w:sz w:val="16"/>
        <w:szCs w:val="16"/>
      </w:rPr>
      <w:t xml:space="preserve"> of </w:t>
    </w:r>
    <w:r w:rsidRPr="00337729">
      <w:rPr>
        <w:rFonts w:ascii="Arial" w:hAnsi="Arial" w:cs="Arial"/>
        <w:sz w:val="16"/>
        <w:szCs w:val="16"/>
      </w:rPr>
      <w:fldChar w:fldCharType="begin"/>
    </w:r>
    <w:r w:rsidRPr="00337729">
      <w:rPr>
        <w:rFonts w:ascii="Arial" w:hAnsi="Arial" w:cs="Arial"/>
        <w:sz w:val="16"/>
        <w:szCs w:val="16"/>
      </w:rPr>
      <w:instrText xml:space="preserve"> NUMPAGES   \* MERGEFORMAT </w:instrText>
    </w:r>
    <w:r w:rsidRPr="00337729">
      <w:rPr>
        <w:rFonts w:ascii="Arial" w:hAnsi="Arial" w:cs="Arial"/>
        <w:sz w:val="16"/>
        <w:szCs w:val="16"/>
      </w:rPr>
      <w:fldChar w:fldCharType="separate"/>
    </w:r>
    <w:r w:rsidR="00A755CF">
      <w:rPr>
        <w:rFonts w:ascii="Arial" w:hAnsi="Arial" w:cs="Arial"/>
        <w:noProof/>
        <w:sz w:val="16"/>
        <w:szCs w:val="16"/>
      </w:rPr>
      <w:t>8</w:t>
    </w:r>
    <w:r w:rsidRPr="0033772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C5B0" w14:textId="77777777" w:rsidR="00052B63" w:rsidRDefault="00052B63" w:rsidP="007D3327">
      <w:pPr>
        <w:spacing w:after="0" w:line="240" w:lineRule="auto"/>
      </w:pPr>
      <w:r>
        <w:separator/>
      </w:r>
    </w:p>
  </w:footnote>
  <w:footnote w:type="continuationSeparator" w:id="0">
    <w:p w14:paraId="275D39C1" w14:textId="77777777" w:rsidR="00052B63" w:rsidRDefault="00052B63" w:rsidP="007D3327">
      <w:pPr>
        <w:spacing w:after="0" w:line="240" w:lineRule="auto"/>
      </w:pPr>
      <w:r>
        <w:continuationSeparator/>
      </w:r>
    </w:p>
  </w:footnote>
  <w:footnote w:type="continuationNotice" w:id="1">
    <w:p w14:paraId="6B92BA76" w14:textId="77777777" w:rsidR="00052B63" w:rsidRDefault="00052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F679" w14:textId="5DFA9415" w:rsidR="00502645" w:rsidRDefault="00502645">
    <w:pPr>
      <w:pStyle w:val="Header"/>
    </w:pPr>
    <w:r>
      <w:rPr>
        <w:noProof/>
        <w:lang w:eastAsia="en-AU"/>
      </w:rPr>
      <w:drawing>
        <wp:inline distT="0" distB="0" distL="0" distR="0" wp14:anchorId="710FD60C" wp14:editId="07938432">
          <wp:extent cx="5731510" cy="847725"/>
          <wp:effectExtent l="0" t="0" r="2540" b="9525"/>
          <wp:docPr id="507885075" name="Picture 507885075" descr="Decorative - Vision Australia Link logo in blue with tageline Blindess. Low Vision. Opportunity."/>
          <wp:cNvGraphicFramePr/>
          <a:graphic xmlns:a="http://schemas.openxmlformats.org/drawingml/2006/main">
            <a:graphicData uri="http://schemas.openxmlformats.org/drawingml/2006/picture">
              <pic:pic xmlns:pic="http://schemas.openxmlformats.org/drawingml/2006/picture">
                <pic:nvPicPr>
                  <pic:cNvPr id="4" name="Picture 4" descr="Decorative - Vision Australia Link logo in blue with tageline Blindess. Low Vision. Opportunit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solidFill>
                    <a:srgbClr val="FFFF00"/>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670C" w14:textId="77777777" w:rsidR="0027636F" w:rsidRDefault="00276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62B"/>
    <w:multiLevelType w:val="hybridMultilevel"/>
    <w:tmpl w:val="6010A9CA"/>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7B103F5"/>
    <w:multiLevelType w:val="hybridMultilevel"/>
    <w:tmpl w:val="851E6A0E"/>
    <w:lvl w:ilvl="0" w:tplc="F85C9E2C">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980"/>
        </w:tabs>
        <w:ind w:left="1980" w:hanging="36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1C663E19"/>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D964388"/>
    <w:multiLevelType w:val="hybridMultilevel"/>
    <w:tmpl w:val="E43C60CA"/>
    <w:lvl w:ilvl="0" w:tplc="0C09001B">
      <w:start w:val="1"/>
      <w:numFmt w:val="lowerRoman"/>
      <w:lvlText w:val="%1."/>
      <w:lvlJc w:val="right"/>
      <w:pPr>
        <w:ind w:left="1980" w:hanging="360"/>
      </w:pPr>
    </w:lvl>
    <w:lvl w:ilvl="1" w:tplc="0C090019">
      <w:start w:val="1"/>
      <w:numFmt w:val="lowerLetter"/>
      <w:lvlText w:val="%2."/>
      <w:lvlJc w:val="left"/>
      <w:pPr>
        <w:ind w:left="2700" w:hanging="360"/>
      </w:pPr>
    </w:lvl>
    <w:lvl w:ilvl="2" w:tplc="0C09001B">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4" w15:restartNumberingAfterBreak="0">
    <w:nsid w:val="260F4A7F"/>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4D467A3"/>
    <w:multiLevelType w:val="hybridMultilevel"/>
    <w:tmpl w:val="2AE288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F17EFA"/>
    <w:multiLevelType w:val="hybridMultilevel"/>
    <w:tmpl w:val="28B4D494"/>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7" w15:restartNumberingAfterBreak="0">
    <w:nsid w:val="3BEB5F46"/>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F2C2948"/>
    <w:multiLevelType w:val="hybridMultilevel"/>
    <w:tmpl w:val="CCB8576C"/>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9" w15:restartNumberingAfterBreak="0">
    <w:nsid w:val="4255013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150D65"/>
    <w:multiLevelType w:val="hybridMultilevel"/>
    <w:tmpl w:val="A84CD86E"/>
    <w:lvl w:ilvl="0" w:tplc="9E50D2D0">
      <w:start w:val="1"/>
      <w:numFmt w:val="decimal"/>
      <w:pStyle w:val="Heading2"/>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7644BA"/>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7822DF9"/>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7A60C22"/>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9D154BD"/>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05A76B9"/>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19774FB"/>
    <w:multiLevelType w:val="hybridMultilevel"/>
    <w:tmpl w:val="234C9170"/>
    <w:lvl w:ilvl="0" w:tplc="0C090019">
      <w:start w:val="1"/>
      <w:numFmt w:val="lowerLetter"/>
      <w:lvlText w:val="%1."/>
      <w:lvlJc w:val="left"/>
      <w:pPr>
        <w:ind w:left="1080" w:hanging="360"/>
      </w:pPr>
    </w:lvl>
    <w:lvl w:ilvl="1" w:tplc="0C09001B">
      <w:start w:val="1"/>
      <w:numFmt w:val="lowerRoman"/>
      <w:lvlText w:val="%2."/>
      <w:lvlJc w:val="right"/>
      <w:pPr>
        <w:ind w:left="198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2156DBA"/>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57B3369"/>
    <w:multiLevelType w:val="hybridMultilevel"/>
    <w:tmpl w:val="E8FCB092"/>
    <w:lvl w:ilvl="0" w:tplc="0C09001B">
      <w:start w:val="1"/>
      <w:numFmt w:val="lowerRoman"/>
      <w:lvlText w:val="%1."/>
      <w:lvlJc w:val="right"/>
      <w:pPr>
        <w:ind w:left="1980" w:hanging="360"/>
      </w:pPr>
    </w:lvl>
    <w:lvl w:ilvl="1" w:tplc="0C090019">
      <w:start w:val="1"/>
      <w:numFmt w:val="lowerLetter"/>
      <w:lvlText w:val="%2."/>
      <w:lvlJc w:val="left"/>
      <w:pPr>
        <w:ind w:left="2700" w:hanging="360"/>
      </w:pPr>
    </w:lvl>
    <w:lvl w:ilvl="2" w:tplc="0C09001B">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19" w15:restartNumberingAfterBreak="0">
    <w:nsid w:val="76090B8D"/>
    <w:multiLevelType w:val="hybridMultilevel"/>
    <w:tmpl w:val="6010A9CA"/>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A09740A"/>
    <w:multiLevelType w:val="hybridMultilevel"/>
    <w:tmpl w:val="EA742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6D6FD0"/>
    <w:multiLevelType w:val="hybridMultilevel"/>
    <w:tmpl w:val="6010A9C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FEB2179"/>
    <w:multiLevelType w:val="hybridMultilevel"/>
    <w:tmpl w:val="C7FCA86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980"/>
        </w:tabs>
        <w:ind w:left="1980" w:hanging="36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702445227">
    <w:abstractNumId w:val="10"/>
  </w:num>
  <w:num w:numId="2" w16cid:durableId="1388842532">
    <w:abstractNumId w:val="1"/>
  </w:num>
  <w:num w:numId="3" w16cid:durableId="1706172411">
    <w:abstractNumId w:val="22"/>
  </w:num>
  <w:num w:numId="4" w16cid:durableId="1007369856">
    <w:abstractNumId w:val="4"/>
  </w:num>
  <w:num w:numId="5" w16cid:durableId="807698355">
    <w:abstractNumId w:val="19"/>
  </w:num>
  <w:num w:numId="6" w16cid:durableId="8606083">
    <w:abstractNumId w:val="15"/>
  </w:num>
  <w:num w:numId="7" w16cid:durableId="1697847460">
    <w:abstractNumId w:val="16"/>
  </w:num>
  <w:num w:numId="8" w16cid:durableId="1408460320">
    <w:abstractNumId w:val="0"/>
  </w:num>
  <w:num w:numId="9" w16cid:durableId="1400790652">
    <w:abstractNumId w:val="8"/>
  </w:num>
  <w:num w:numId="10" w16cid:durableId="60954071">
    <w:abstractNumId w:val="6"/>
  </w:num>
  <w:num w:numId="11" w16cid:durableId="262879696">
    <w:abstractNumId w:val="13"/>
  </w:num>
  <w:num w:numId="12" w16cid:durableId="1951282140">
    <w:abstractNumId w:val="11"/>
  </w:num>
  <w:num w:numId="13" w16cid:durableId="1758403494">
    <w:abstractNumId w:val="12"/>
  </w:num>
  <w:num w:numId="14" w16cid:durableId="1317346338">
    <w:abstractNumId w:val="17"/>
  </w:num>
  <w:num w:numId="15" w16cid:durableId="93207509">
    <w:abstractNumId w:val="14"/>
  </w:num>
  <w:num w:numId="16" w16cid:durableId="1773744222">
    <w:abstractNumId w:val="21"/>
  </w:num>
  <w:num w:numId="17" w16cid:durableId="119302338">
    <w:abstractNumId w:val="7"/>
  </w:num>
  <w:num w:numId="18" w16cid:durableId="439374714">
    <w:abstractNumId w:val="2"/>
  </w:num>
  <w:num w:numId="19" w16cid:durableId="1541473140">
    <w:abstractNumId w:val="5"/>
  </w:num>
  <w:num w:numId="20" w16cid:durableId="1069810405">
    <w:abstractNumId w:val="3"/>
  </w:num>
  <w:num w:numId="21" w16cid:durableId="49430292">
    <w:abstractNumId w:val="18"/>
  </w:num>
  <w:num w:numId="22" w16cid:durableId="271014016">
    <w:abstractNumId w:val="9"/>
  </w:num>
  <w:num w:numId="23" w16cid:durableId="178665382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wNLAwNjE0NTaxMDJR0lEKTi0uzszPAykwrAUAKHFICywAAAA="/>
  </w:docVars>
  <w:rsids>
    <w:rsidRoot w:val="007D3327"/>
    <w:rsid w:val="000037A4"/>
    <w:rsid w:val="00004303"/>
    <w:rsid w:val="00006B89"/>
    <w:rsid w:val="00006DB9"/>
    <w:rsid w:val="00011C4F"/>
    <w:rsid w:val="000152F4"/>
    <w:rsid w:val="000153DE"/>
    <w:rsid w:val="00016CB9"/>
    <w:rsid w:val="000239E5"/>
    <w:rsid w:val="00025EC4"/>
    <w:rsid w:val="0003550A"/>
    <w:rsid w:val="00036610"/>
    <w:rsid w:val="00042FE9"/>
    <w:rsid w:val="00052B63"/>
    <w:rsid w:val="0005491B"/>
    <w:rsid w:val="00055391"/>
    <w:rsid w:val="00062ACC"/>
    <w:rsid w:val="00063467"/>
    <w:rsid w:val="0007649B"/>
    <w:rsid w:val="00083AAB"/>
    <w:rsid w:val="0009282E"/>
    <w:rsid w:val="000A664B"/>
    <w:rsid w:val="000A75DA"/>
    <w:rsid w:val="000A768B"/>
    <w:rsid w:val="000B3B27"/>
    <w:rsid w:val="000B78F5"/>
    <w:rsid w:val="000C35E6"/>
    <w:rsid w:val="000C6A9F"/>
    <w:rsid w:val="000D57CE"/>
    <w:rsid w:val="000D65D4"/>
    <w:rsid w:val="000E5D16"/>
    <w:rsid w:val="000F579E"/>
    <w:rsid w:val="000F5889"/>
    <w:rsid w:val="000F5900"/>
    <w:rsid w:val="0010057A"/>
    <w:rsid w:val="00110330"/>
    <w:rsid w:val="001110B0"/>
    <w:rsid w:val="00116732"/>
    <w:rsid w:val="00121F89"/>
    <w:rsid w:val="00122611"/>
    <w:rsid w:val="00125D56"/>
    <w:rsid w:val="00142796"/>
    <w:rsid w:val="00146589"/>
    <w:rsid w:val="00150900"/>
    <w:rsid w:val="00155B50"/>
    <w:rsid w:val="0016295B"/>
    <w:rsid w:val="00162DC7"/>
    <w:rsid w:val="00165CA6"/>
    <w:rsid w:val="0017371B"/>
    <w:rsid w:val="00175263"/>
    <w:rsid w:val="00183467"/>
    <w:rsid w:val="00187691"/>
    <w:rsid w:val="001928DB"/>
    <w:rsid w:val="001970D5"/>
    <w:rsid w:val="001A0B4E"/>
    <w:rsid w:val="001B41B1"/>
    <w:rsid w:val="001B4BE8"/>
    <w:rsid w:val="001C13A7"/>
    <w:rsid w:val="001C41E4"/>
    <w:rsid w:val="001D0149"/>
    <w:rsid w:val="001D168C"/>
    <w:rsid w:val="001D61CE"/>
    <w:rsid w:val="001D70D1"/>
    <w:rsid w:val="001E0FE2"/>
    <w:rsid w:val="001E2A51"/>
    <w:rsid w:val="001F1BE3"/>
    <w:rsid w:val="001F4373"/>
    <w:rsid w:val="001F47A4"/>
    <w:rsid w:val="001F53D8"/>
    <w:rsid w:val="002046B7"/>
    <w:rsid w:val="002056F6"/>
    <w:rsid w:val="00213F41"/>
    <w:rsid w:val="002236A7"/>
    <w:rsid w:val="002242EF"/>
    <w:rsid w:val="0022604C"/>
    <w:rsid w:val="002323A0"/>
    <w:rsid w:val="00243C57"/>
    <w:rsid w:val="00247338"/>
    <w:rsid w:val="00253E53"/>
    <w:rsid w:val="00255473"/>
    <w:rsid w:val="00260635"/>
    <w:rsid w:val="00263357"/>
    <w:rsid w:val="00263A4E"/>
    <w:rsid w:val="00267545"/>
    <w:rsid w:val="002679DD"/>
    <w:rsid w:val="0027636F"/>
    <w:rsid w:val="00287F5B"/>
    <w:rsid w:val="002939A9"/>
    <w:rsid w:val="002A20D6"/>
    <w:rsid w:val="002A3205"/>
    <w:rsid w:val="002A7D86"/>
    <w:rsid w:val="002B2694"/>
    <w:rsid w:val="002B26E2"/>
    <w:rsid w:val="002C2206"/>
    <w:rsid w:val="002C3049"/>
    <w:rsid w:val="002E0E4D"/>
    <w:rsid w:val="002F08D5"/>
    <w:rsid w:val="002F3415"/>
    <w:rsid w:val="00300304"/>
    <w:rsid w:val="003050D7"/>
    <w:rsid w:val="00323D14"/>
    <w:rsid w:val="0033286F"/>
    <w:rsid w:val="0033339F"/>
    <w:rsid w:val="00334A95"/>
    <w:rsid w:val="003404AE"/>
    <w:rsid w:val="00342E89"/>
    <w:rsid w:val="00343161"/>
    <w:rsid w:val="003509C1"/>
    <w:rsid w:val="00353A99"/>
    <w:rsid w:val="00357066"/>
    <w:rsid w:val="00363CB7"/>
    <w:rsid w:val="00367BC8"/>
    <w:rsid w:val="00367CB0"/>
    <w:rsid w:val="00370262"/>
    <w:rsid w:val="00381728"/>
    <w:rsid w:val="00387EAC"/>
    <w:rsid w:val="00392E82"/>
    <w:rsid w:val="003965A8"/>
    <w:rsid w:val="003C308A"/>
    <w:rsid w:val="003C3CF3"/>
    <w:rsid w:val="003D1E03"/>
    <w:rsid w:val="003D6AFD"/>
    <w:rsid w:val="003E11EC"/>
    <w:rsid w:val="003E1887"/>
    <w:rsid w:val="003E2DEB"/>
    <w:rsid w:val="003E2DF5"/>
    <w:rsid w:val="003E2FF6"/>
    <w:rsid w:val="003E5C51"/>
    <w:rsid w:val="003F1818"/>
    <w:rsid w:val="00400AFB"/>
    <w:rsid w:val="00400D48"/>
    <w:rsid w:val="00402ED5"/>
    <w:rsid w:val="004039BF"/>
    <w:rsid w:val="00410233"/>
    <w:rsid w:val="0041271B"/>
    <w:rsid w:val="00415046"/>
    <w:rsid w:val="00415461"/>
    <w:rsid w:val="004201F8"/>
    <w:rsid w:val="00423E33"/>
    <w:rsid w:val="004324E2"/>
    <w:rsid w:val="004377D4"/>
    <w:rsid w:val="004565C9"/>
    <w:rsid w:val="004601F9"/>
    <w:rsid w:val="00467013"/>
    <w:rsid w:val="00471035"/>
    <w:rsid w:val="004833A7"/>
    <w:rsid w:val="00484205"/>
    <w:rsid w:val="004917D5"/>
    <w:rsid w:val="004B16CE"/>
    <w:rsid w:val="004B329B"/>
    <w:rsid w:val="004C290D"/>
    <w:rsid w:val="004C4B40"/>
    <w:rsid w:val="004C7184"/>
    <w:rsid w:val="004D0521"/>
    <w:rsid w:val="004E2E0D"/>
    <w:rsid w:val="00502645"/>
    <w:rsid w:val="00504DA6"/>
    <w:rsid w:val="00505A33"/>
    <w:rsid w:val="00526083"/>
    <w:rsid w:val="0052754E"/>
    <w:rsid w:val="005364E6"/>
    <w:rsid w:val="00541107"/>
    <w:rsid w:val="00542AD1"/>
    <w:rsid w:val="00544511"/>
    <w:rsid w:val="00545E5A"/>
    <w:rsid w:val="00547B8C"/>
    <w:rsid w:val="00555037"/>
    <w:rsid w:val="00565351"/>
    <w:rsid w:val="005656D2"/>
    <w:rsid w:val="00570564"/>
    <w:rsid w:val="00572D73"/>
    <w:rsid w:val="005802A8"/>
    <w:rsid w:val="00592D7C"/>
    <w:rsid w:val="005A1E67"/>
    <w:rsid w:val="005A760A"/>
    <w:rsid w:val="005B7AA3"/>
    <w:rsid w:val="005C0C9F"/>
    <w:rsid w:val="005C15E1"/>
    <w:rsid w:val="005D6251"/>
    <w:rsid w:val="005D7065"/>
    <w:rsid w:val="005E3E05"/>
    <w:rsid w:val="005F66A0"/>
    <w:rsid w:val="0060430B"/>
    <w:rsid w:val="00605C29"/>
    <w:rsid w:val="006106B9"/>
    <w:rsid w:val="006112E9"/>
    <w:rsid w:val="00620000"/>
    <w:rsid w:val="00621B5A"/>
    <w:rsid w:val="00662431"/>
    <w:rsid w:val="00665089"/>
    <w:rsid w:val="0066542A"/>
    <w:rsid w:val="00673F38"/>
    <w:rsid w:val="0067601F"/>
    <w:rsid w:val="00681A22"/>
    <w:rsid w:val="006821E2"/>
    <w:rsid w:val="006916C6"/>
    <w:rsid w:val="00692B9F"/>
    <w:rsid w:val="00693FE1"/>
    <w:rsid w:val="006A4A34"/>
    <w:rsid w:val="006B48BB"/>
    <w:rsid w:val="006B622F"/>
    <w:rsid w:val="006C1D5B"/>
    <w:rsid w:val="006D0D69"/>
    <w:rsid w:val="006D1AC1"/>
    <w:rsid w:val="006D2CD4"/>
    <w:rsid w:val="006D6A4E"/>
    <w:rsid w:val="006E06C6"/>
    <w:rsid w:val="006E0997"/>
    <w:rsid w:val="006E1BAC"/>
    <w:rsid w:val="007051D1"/>
    <w:rsid w:val="007055A2"/>
    <w:rsid w:val="0071317E"/>
    <w:rsid w:val="00713654"/>
    <w:rsid w:val="0071669B"/>
    <w:rsid w:val="00720054"/>
    <w:rsid w:val="007202FD"/>
    <w:rsid w:val="00723AAD"/>
    <w:rsid w:val="00725A21"/>
    <w:rsid w:val="00727872"/>
    <w:rsid w:val="00727DB5"/>
    <w:rsid w:val="00735082"/>
    <w:rsid w:val="0074036C"/>
    <w:rsid w:val="00745666"/>
    <w:rsid w:val="00746C60"/>
    <w:rsid w:val="00747381"/>
    <w:rsid w:val="00783D95"/>
    <w:rsid w:val="007878DB"/>
    <w:rsid w:val="007A2533"/>
    <w:rsid w:val="007B354C"/>
    <w:rsid w:val="007B3B48"/>
    <w:rsid w:val="007C294C"/>
    <w:rsid w:val="007C73FA"/>
    <w:rsid w:val="007D3327"/>
    <w:rsid w:val="007E4364"/>
    <w:rsid w:val="007F4267"/>
    <w:rsid w:val="007F7870"/>
    <w:rsid w:val="00822C0E"/>
    <w:rsid w:val="00825EE8"/>
    <w:rsid w:val="00833520"/>
    <w:rsid w:val="00833F73"/>
    <w:rsid w:val="00835058"/>
    <w:rsid w:val="00841D98"/>
    <w:rsid w:val="00841FE2"/>
    <w:rsid w:val="00843328"/>
    <w:rsid w:val="00843911"/>
    <w:rsid w:val="0084543B"/>
    <w:rsid w:val="008457B2"/>
    <w:rsid w:val="00847735"/>
    <w:rsid w:val="008515A1"/>
    <w:rsid w:val="00851A10"/>
    <w:rsid w:val="0085715E"/>
    <w:rsid w:val="008636A6"/>
    <w:rsid w:val="00865774"/>
    <w:rsid w:val="008675BD"/>
    <w:rsid w:val="00885F77"/>
    <w:rsid w:val="00886594"/>
    <w:rsid w:val="00887E3E"/>
    <w:rsid w:val="008914EC"/>
    <w:rsid w:val="00892065"/>
    <w:rsid w:val="00895FAF"/>
    <w:rsid w:val="008962AA"/>
    <w:rsid w:val="008A5C21"/>
    <w:rsid w:val="008B3E90"/>
    <w:rsid w:val="008B68DC"/>
    <w:rsid w:val="008C6198"/>
    <w:rsid w:val="008D0E95"/>
    <w:rsid w:val="008D3DB2"/>
    <w:rsid w:val="008E53F1"/>
    <w:rsid w:val="008E5914"/>
    <w:rsid w:val="008E6940"/>
    <w:rsid w:val="00900118"/>
    <w:rsid w:val="00944CB3"/>
    <w:rsid w:val="00947691"/>
    <w:rsid w:val="009476C5"/>
    <w:rsid w:val="0095410B"/>
    <w:rsid w:val="009630EF"/>
    <w:rsid w:val="00965688"/>
    <w:rsid w:val="00965CF8"/>
    <w:rsid w:val="00966E59"/>
    <w:rsid w:val="00967C2A"/>
    <w:rsid w:val="00967F27"/>
    <w:rsid w:val="00975EEC"/>
    <w:rsid w:val="0098142B"/>
    <w:rsid w:val="0098592A"/>
    <w:rsid w:val="00992944"/>
    <w:rsid w:val="00994B91"/>
    <w:rsid w:val="009974A5"/>
    <w:rsid w:val="00997B51"/>
    <w:rsid w:val="00997DDA"/>
    <w:rsid w:val="009A133F"/>
    <w:rsid w:val="009A7B38"/>
    <w:rsid w:val="009B0288"/>
    <w:rsid w:val="009C3C94"/>
    <w:rsid w:val="009C64F4"/>
    <w:rsid w:val="009D4E34"/>
    <w:rsid w:val="009D7853"/>
    <w:rsid w:val="009E0D8C"/>
    <w:rsid w:val="009E27FD"/>
    <w:rsid w:val="009E7026"/>
    <w:rsid w:val="009F1273"/>
    <w:rsid w:val="009F3EAD"/>
    <w:rsid w:val="009F4A04"/>
    <w:rsid w:val="00A07663"/>
    <w:rsid w:val="00A33C9B"/>
    <w:rsid w:val="00A34F29"/>
    <w:rsid w:val="00A377F7"/>
    <w:rsid w:val="00A40988"/>
    <w:rsid w:val="00A4538A"/>
    <w:rsid w:val="00A51455"/>
    <w:rsid w:val="00A54E93"/>
    <w:rsid w:val="00A70503"/>
    <w:rsid w:val="00A755CF"/>
    <w:rsid w:val="00A7632E"/>
    <w:rsid w:val="00A764BE"/>
    <w:rsid w:val="00A7788D"/>
    <w:rsid w:val="00A82CCC"/>
    <w:rsid w:val="00A86627"/>
    <w:rsid w:val="00A879F2"/>
    <w:rsid w:val="00A92D4D"/>
    <w:rsid w:val="00A932D9"/>
    <w:rsid w:val="00A9408F"/>
    <w:rsid w:val="00AA0E27"/>
    <w:rsid w:val="00AA1C0C"/>
    <w:rsid w:val="00AA3572"/>
    <w:rsid w:val="00AB249E"/>
    <w:rsid w:val="00AC1769"/>
    <w:rsid w:val="00AC1EC2"/>
    <w:rsid w:val="00AC6C20"/>
    <w:rsid w:val="00AD0B4D"/>
    <w:rsid w:val="00AE386E"/>
    <w:rsid w:val="00AF2598"/>
    <w:rsid w:val="00B0391E"/>
    <w:rsid w:val="00B046A6"/>
    <w:rsid w:val="00B04919"/>
    <w:rsid w:val="00B05970"/>
    <w:rsid w:val="00B0777C"/>
    <w:rsid w:val="00B1325C"/>
    <w:rsid w:val="00B17C31"/>
    <w:rsid w:val="00B22410"/>
    <w:rsid w:val="00B26DCF"/>
    <w:rsid w:val="00B33B54"/>
    <w:rsid w:val="00B4112B"/>
    <w:rsid w:val="00B51BB8"/>
    <w:rsid w:val="00B5362A"/>
    <w:rsid w:val="00B5624B"/>
    <w:rsid w:val="00B6584E"/>
    <w:rsid w:val="00B66B80"/>
    <w:rsid w:val="00B72372"/>
    <w:rsid w:val="00B75A0B"/>
    <w:rsid w:val="00B82B95"/>
    <w:rsid w:val="00B845BC"/>
    <w:rsid w:val="00B87DBD"/>
    <w:rsid w:val="00B948BE"/>
    <w:rsid w:val="00B949A0"/>
    <w:rsid w:val="00BC0032"/>
    <w:rsid w:val="00BC31C1"/>
    <w:rsid w:val="00BC4962"/>
    <w:rsid w:val="00BC4C79"/>
    <w:rsid w:val="00BC61DE"/>
    <w:rsid w:val="00BC749F"/>
    <w:rsid w:val="00BD5623"/>
    <w:rsid w:val="00BD79B4"/>
    <w:rsid w:val="00BF40C2"/>
    <w:rsid w:val="00BF5E72"/>
    <w:rsid w:val="00C02593"/>
    <w:rsid w:val="00C04D26"/>
    <w:rsid w:val="00C10C08"/>
    <w:rsid w:val="00C13FFE"/>
    <w:rsid w:val="00C27F86"/>
    <w:rsid w:val="00C31693"/>
    <w:rsid w:val="00C31BD2"/>
    <w:rsid w:val="00C33C45"/>
    <w:rsid w:val="00C401A1"/>
    <w:rsid w:val="00C565A1"/>
    <w:rsid w:val="00C623BB"/>
    <w:rsid w:val="00C70C5C"/>
    <w:rsid w:val="00C7373E"/>
    <w:rsid w:val="00C7477B"/>
    <w:rsid w:val="00C847F3"/>
    <w:rsid w:val="00C875DA"/>
    <w:rsid w:val="00C87C75"/>
    <w:rsid w:val="00C96F23"/>
    <w:rsid w:val="00CA0D5A"/>
    <w:rsid w:val="00CA14AC"/>
    <w:rsid w:val="00CA237A"/>
    <w:rsid w:val="00CA34F4"/>
    <w:rsid w:val="00CB05E9"/>
    <w:rsid w:val="00CB2069"/>
    <w:rsid w:val="00CB26ED"/>
    <w:rsid w:val="00CB50BF"/>
    <w:rsid w:val="00CC5620"/>
    <w:rsid w:val="00CD07C7"/>
    <w:rsid w:val="00CD0FF8"/>
    <w:rsid w:val="00CD1B58"/>
    <w:rsid w:val="00CD1E1A"/>
    <w:rsid w:val="00CE2BD9"/>
    <w:rsid w:val="00CE6746"/>
    <w:rsid w:val="00CE77FF"/>
    <w:rsid w:val="00CF4E5D"/>
    <w:rsid w:val="00D02085"/>
    <w:rsid w:val="00D04303"/>
    <w:rsid w:val="00D06265"/>
    <w:rsid w:val="00D06C4F"/>
    <w:rsid w:val="00D11127"/>
    <w:rsid w:val="00D12814"/>
    <w:rsid w:val="00D141B6"/>
    <w:rsid w:val="00D24C43"/>
    <w:rsid w:val="00D264E5"/>
    <w:rsid w:val="00D349C5"/>
    <w:rsid w:val="00D36BC7"/>
    <w:rsid w:val="00D52EC1"/>
    <w:rsid w:val="00D63D41"/>
    <w:rsid w:val="00D729A2"/>
    <w:rsid w:val="00D73145"/>
    <w:rsid w:val="00D87838"/>
    <w:rsid w:val="00D97B9F"/>
    <w:rsid w:val="00DA26BC"/>
    <w:rsid w:val="00DA4215"/>
    <w:rsid w:val="00DA5E96"/>
    <w:rsid w:val="00DA7E3A"/>
    <w:rsid w:val="00DB6726"/>
    <w:rsid w:val="00DE1697"/>
    <w:rsid w:val="00DE3ECB"/>
    <w:rsid w:val="00DE7402"/>
    <w:rsid w:val="00E0239A"/>
    <w:rsid w:val="00E17D9E"/>
    <w:rsid w:val="00E2228C"/>
    <w:rsid w:val="00E3316D"/>
    <w:rsid w:val="00E33C41"/>
    <w:rsid w:val="00E361D5"/>
    <w:rsid w:val="00E4100F"/>
    <w:rsid w:val="00E60862"/>
    <w:rsid w:val="00E60C8E"/>
    <w:rsid w:val="00E64099"/>
    <w:rsid w:val="00E67B56"/>
    <w:rsid w:val="00E7018D"/>
    <w:rsid w:val="00E84596"/>
    <w:rsid w:val="00E853D4"/>
    <w:rsid w:val="00E918E3"/>
    <w:rsid w:val="00E918FE"/>
    <w:rsid w:val="00E934AD"/>
    <w:rsid w:val="00EA2D07"/>
    <w:rsid w:val="00EA3AA5"/>
    <w:rsid w:val="00EB0658"/>
    <w:rsid w:val="00EB6612"/>
    <w:rsid w:val="00EB700D"/>
    <w:rsid w:val="00EC04E8"/>
    <w:rsid w:val="00EC0C9D"/>
    <w:rsid w:val="00EC2E86"/>
    <w:rsid w:val="00EC62E4"/>
    <w:rsid w:val="00ED2990"/>
    <w:rsid w:val="00EE044B"/>
    <w:rsid w:val="00EE50B2"/>
    <w:rsid w:val="00EE5EDA"/>
    <w:rsid w:val="00EF7F2C"/>
    <w:rsid w:val="00F0038C"/>
    <w:rsid w:val="00F1754A"/>
    <w:rsid w:val="00F216FB"/>
    <w:rsid w:val="00F302DD"/>
    <w:rsid w:val="00F30983"/>
    <w:rsid w:val="00F373A6"/>
    <w:rsid w:val="00F37513"/>
    <w:rsid w:val="00F42675"/>
    <w:rsid w:val="00F45F12"/>
    <w:rsid w:val="00F50998"/>
    <w:rsid w:val="00F5246D"/>
    <w:rsid w:val="00F6525B"/>
    <w:rsid w:val="00F724E8"/>
    <w:rsid w:val="00F733AC"/>
    <w:rsid w:val="00F74846"/>
    <w:rsid w:val="00F74EC6"/>
    <w:rsid w:val="00F76615"/>
    <w:rsid w:val="00F8073B"/>
    <w:rsid w:val="00F83ED6"/>
    <w:rsid w:val="00F84C2C"/>
    <w:rsid w:val="00F84E77"/>
    <w:rsid w:val="00F9152A"/>
    <w:rsid w:val="00FB2812"/>
    <w:rsid w:val="00FB289A"/>
    <w:rsid w:val="00FB52B0"/>
    <w:rsid w:val="00FB56CA"/>
    <w:rsid w:val="00FC388F"/>
    <w:rsid w:val="00FD0CAB"/>
    <w:rsid w:val="00FD5DD2"/>
    <w:rsid w:val="00FF1733"/>
    <w:rsid w:val="00FF6DD2"/>
    <w:rsid w:val="01CDA97B"/>
    <w:rsid w:val="06AA393A"/>
    <w:rsid w:val="07D575BA"/>
    <w:rsid w:val="0894AE16"/>
    <w:rsid w:val="0C547D14"/>
    <w:rsid w:val="0F836583"/>
    <w:rsid w:val="1140DC7D"/>
    <w:rsid w:val="11B36B8B"/>
    <w:rsid w:val="1D255B87"/>
    <w:rsid w:val="1DE84AE9"/>
    <w:rsid w:val="2020E1A0"/>
    <w:rsid w:val="22DED751"/>
    <w:rsid w:val="263EBFB5"/>
    <w:rsid w:val="2AB7896A"/>
    <w:rsid w:val="3183804C"/>
    <w:rsid w:val="37C9FF24"/>
    <w:rsid w:val="3858195A"/>
    <w:rsid w:val="3DFD949E"/>
    <w:rsid w:val="3E599C19"/>
    <w:rsid w:val="4407F629"/>
    <w:rsid w:val="4486372C"/>
    <w:rsid w:val="45C843AC"/>
    <w:rsid w:val="473EC120"/>
    <w:rsid w:val="49AAED8E"/>
    <w:rsid w:val="4BDBF60F"/>
    <w:rsid w:val="4DCC2332"/>
    <w:rsid w:val="50B225D7"/>
    <w:rsid w:val="54E0A8EA"/>
    <w:rsid w:val="588D7E63"/>
    <w:rsid w:val="5BF122CA"/>
    <w:rsid w:val="5C2CA0AE"/>
    <w:rsid w:val="5C9A8D6F"/>
    <w:rsid w:val="62AEC5A6"/>
    <w:rsid w:val="66C2F006"/>
    <w:rsid w:val="6922FFE5"/>
    <w:rsid w:val="6B0C4B87"/>
    <w:rsid w:val="6BF79ACA"/>
    <w:rsid w:val="6D947BAC"/>
    <w:rsid w:val="714BAD90"/>
    <w:rsid w:val="752B75CB"/>
    <w:rsid w:val="767005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48DB1"/>
  <w15:docId w15:val="{8C376828-C41B-46C3-B0CB-480D17C6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1CE"/>
    <w:pPr>
      <w:spacing w:before="120" w:after="120" w:line="288" w:lineRule="auto"/>
      <w:jc w:val="center"/>
      <w:outlineLvl w:val="0"/>
    </w:pPr>
    <w:rPr>
      <w:rFonts w:ascii="Arial" w:hAnsi="Arial" w:cs="Arial"/>
      <w:b/>
      <w:sz w:val="36"/>
    </w:rPr>
  </w:style>
  <w:style w:type="paragraph" w:styleId="Heading2">
    <w:name w:val="heading 2"/>
    <w:basedOn w:val="ListParagraph"/>
    <w:next w:val="Normal"/>
    <w:link w:val="Heading2Char"/>
    <w:uiPriority w:val="9"/>
    <w:unhideWhenUsed/>
    <w:qFormat/>
    <w:rsid w:val="00AF2598"/>
    <w:pPr>
      <w:numPr>
        <w:numId w:val="1"/>
      </w:numPr>
      <w:spacing w:before="120" w:after="120" w:line="288" w:lineRule="auto"/>
      <w:contextualSpacing w:val="0"/>
      <w:outlineLvl w:val="1"/>
    </w:pPr>
    <w:rPr>
      <w:rFonts w:ascii="Arial" w:hAnsi="Arial" w:cs="Arial"/>
      <w:sz w:val="24"/>
      <w:szCs w:val="24"/>
    </w:rPr>
  </w:style>
  <w:style w:type="paragraph" w:styleId="Heading3">
    <w:name w:val="heading 3"/>
    <w:basedOn w:val="Normal"/>
    <w:next w:val="Normal"/>
    <w:link w:val="Heading3Char"/>
    <w:uiPriority w:val="9"/>
    <w:unhideWhenUsed/>
    <w:qFormat/>
    <w:rsid w:val="00895F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822C0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327"/>
  </w:style>
  <w:style w:type="paragraph" w:styleId="Footer">
    <w:name w:val="footer"/>
    <w:basedOn w:val="Normal"/>
    <w:link w:val="FooterChar"/>
    <w:unhideWhenUsed/>
    <w:rsid w:val="007D3327"/>
    <w:pPr>
      <w:tabs>
        <w:tab w:val="center" w:pos="4513"/>
        <w:tab w:val="right" w:pos="9026"/>
      </w:tabs>
      <w:spacing w:after="0" w:line="240" w:lineRule="auto"/>
    </w:pPr>
  </w:style>
  <w:style w:type="character" w:customStyle="1" w:styleId="FooterChar">
    <w:name w:val="Footer Char"/>
    <w:basedOn w:val="DefaultParagraphFont"/>
    <w:link w:val="Footer"/>
    <w:rsid w:val="007D3327"/>
  </w:style>
  <w:style w:type="paragraph" w:styleId="ListParagraph">
    <w:name w:val="List Paragraph"/>
    <w:aliases w:val="BoD Bullet indent"/>
    <w:basedOn w:val="Normal"/>
    <w:link w:val="ListParagraphChar"/>
    <w:uiPriority w:val="34"/>
    <w:qFormat/>
    <w:rsid w:val="00392E82"/>
    <w:pPr>
      <w:ind w:left="720"/>
      <w:contextualSpacing/>
    </w:pPr>
  </w:style>
  <w:style w:type="table" w:styleId="TableGrid">
    <w:name w:val="Table Grid"/>
    <w:basedOn w:val="TableNormal"/>
    <w:uiPriority w:val="59"/>
    <w:rsid w:val="00A07663"/>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61CE"/>
    <w:rPr>
      <w:rFonts w:ascii="Arial" w:hAnsi="Arial" w:cs="Arial"/>
      <w:b/>
      <w:sz w:val="36"/>
    </w:rPr>
  </w:style>
  <w:style w:type="paragraph" w:customStyle="1" w:styleId="Body1">
    <w:name w:val="Body 1"/>
    <w:rsid w:val="00841FE2"/>
    <w:pPr>
      <w:spacing w:after="0" w:line="240" w:lineRule="auto"/>
      <w:outlineLvl w:val="0"/>
    </w:pPr>
    <w:rPr>
      <w:rFonts w:ascii="Arial" w:eastAsia="Arial Unicode MS" w:hAnsi="Arial" w:cs="Times New Roman"/>
      <w:color w:val="000000"/>
      <w:sz w:val="24"/>
      <w:szCs w:val="20"/>
      <w:u w:color="000000"/>
      <w:lang w:eastAsia="en-AU"/>
    </w:rPr>
  </w:style>
  <w:style w:type="paragraph" w:customStyle="1" w:styleId="Default">
    <w:name w:val="Default"/>
    <w:rsid w:val="0066243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662431"/>
    <w:rPr>
      <w:color w:val="0000FF"/>
      <w:u w:val="single"/>
    </w:rPr>
  </w:style>
  <w:style w:type="paragraph" w:styleId="BodyText">
    <w:name w:val="Body Text"/>
    <w:basedOn w:val="Normal"/>
    <w:link w:val="BodyTextChar"/>
    <w:uiPriority w:val="99"/>
    <w:unhideWhenUsed/>
    <w:rsid w:val="00662431"/>
    <w:pPr>
      <w:spacing w:after="120" w:line="240" w:lineRule="auto"/>
    </w:pPr>
    <w:rPr>
      <w:rFonts w:ascii="Calibri" w:hAnsi="Calibri" w:cs="Calibri"/>
    </w:rPr>
  </w:style>
  <w:style w:type="character" w:customStyle="1" w:styleId="BodyTextChar">
    <w:name w:val="Body Text Char"/>
    <w:basedOn w:val="DefaultParagraphFont"/>
    <w:link w:val="BodyText"/>
    <w:uiPriority w:val="99"/>
    <w:rsid w:val="00662431"/>
    <w:rPr>
      <w:rFonts w:ascii="Calibri" w:hAnsi="Calibri" w:cs="Calibri"/>
    </w:rPr>
  </w:style>
  <w:style w:type="paragraph" w:styleId="BodyText3">
    <w:name w:val="Body Text 3"/>
    <w:basedOn w:val="Normal"/>
    <w:link w:val="BodyText3Char"/>
    <w:uiPriority w:val="99"/>
    <w:semiHidden/>
    <w:unhideWhenUsed/>
    <w:rsid w:val="00662431"/>
    <w:pPr>
      <w:spacing w:after="120" w:line="240" w:lineRule="auto"/>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uiPriority w:val="99"/>
    <w:semiHidden/>
    <w:rsid w:val="00662431"/>
    <w:rPr>
      <w:rFonts w:ascii="Arial" w:eastAsia="Times New Roman" w:hAnsi="Arial" w:cs="Times New Roman"/>
      <w:sz w:val="16"/>
      <w:szCs w:val="16"/>
      <w:lang w:eastAsia="en-AU"/>
    </w:rPr>
  </w:style>
  <w:style w:type="character" w:customStyle="1" w:styleId="ListParagraphChar">
    <w:name w:val="List Paragraph Char"/>
    <w:aliases w:val="BoD Bullet indent Char"/>
    <w:basedOn w:val="DefaultParagraphFont"/>
    <w:link w:val="ListParagraph"/>
    <w:uiPriority w:val="34"/>
    <w:locked/>
    <w:rsid w:val="00662431"/>
  </w:style>
  <w:style w:type="character" w:customStyle="1" w:styleId="Heading5Char">
    <w:name w:val="Heading 5 Char"/>
    <w:basedOn w:val="DefaultParagraphFont"/>
    <w:link w:val="Heading5"/>
    <w:uiPriority w:val="9"/>
    <w:semiHidden/>
    <w:rsid w:val="00822C0E"/>
    <w:rPr>
      <w:rFonts w:asciiTheme="majorHAnsi" w:eastAsiaTheme="majorEastAsia" w:hAnsiTheme="majorHAnsi" w:cstheme="majorBidi"/>
      <w:color w:val="2E74B5" w:themeColor="accent1" w:themeShade="BF"/>
    </w:rPr>
  </w:style>
  <w:style w:type="paragraph" w:styleId="NormalWeb">
    <w:name w:val="Normal (Web)"/>
    <w:basedOn w:val="Normal"/>
    <w:rsid w:val="00DA7E3A"/>
    <w:pPr>
      <w:spacing w:before="100" w:beforeAutospacing="1" w:after="100" w:afterAutospacing="1" w:line="240" w:lineRule="auto"/>
    </w:pPr>
    <w:rPr>
      <w:rFonts w:ascii="Arial" w:eastAsia="Arial Unicode MS" w:hAnsi="Arial" w:cs="Arial"/>
      <w:color w:val="666666"/>
      <w:sz w:val="20"/>
      <w:szCs w:val="20"/>
      <w:lang w:val="en-US"/>
    </w:rPr>
  </w:style>
  <w:style w:type="paragraph" w:styleId="BalloonText">
    <w:name w:val="Balloon Text"/>
    <w:basedOn w:val="Normal"/>
    <w:link w:val="BalloonTextChar"/>
    <w:uiPriority w:val="99"/>
    <w:semiHidden/>
    <w:unhideWhenUsed/>
    <w:rsid w:val="003C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CF3"/>
    <w:rPr>
      <w:rFonts w:ascii="Tahoma" w:hAnsi="Tahoma" w:cs="Tahoma"/>
      <w:sz w:val="16"/>
      <w:szCs w:val="16"/>
    </w:rPr>
  </w:style>
  <w:style w:type="character" w:customStyle="1" w:styleId="Heading2Char">
    <w:name w:val="Heading 2 Char"/>
    <w:basedOn w:val="DefaultParagraphFont"/>
    <w:link w:val="Heading2"/>
    <w:uiPriority w:val="9"/>
    <w:rsid w:val="00AF2598"/>
    <w:rPr>
      <w:rFonts w:ascii="Arial" w:hAnsi="Arial" w:cs="Arial"/>
      <w:sz w:val="24"/>
      <w:szCs w:val="24"/>
    </w:rPr>
  </w:style>
  <w:style w:type="character" w:styleId="CommentReference">
    <w:name w:val="annotation reference"/>
    <w:basedOn w:val="DefaultParagraphFont"/>
    <w:uiPriority w:val="99"/>
    <w:semiHidden/>
    <w:unhideWhenUsed/>
    <w:rsid w:val="00253E53"/>
    <w:rPr>
      <w:sz w:val="16"/>
      <w:szCs w:val="16"/>
    </w:rPr>
  </w:style>
  <w:style w:type="paragraph" w:styleId="CommentText">
    <w:name w:val="annotation text"/>
    <w:basedOn w:val="Normal"/>
    <w:link w:val="CommentTextChar"/>
    <w:uiPriority w:val="99"/>
    <w:unhideWhenUsed/>
    <w:rsid w:val="00253E53"/>
    <w:pPr>
      <w:spacing w:line="240" w:lineRule="auto"/>
    </w:pPr>
    <w:rPr>
      <w:sz w:val="20"/>
      <w:szCs w:val="20"/>
    </w:rPr>
  </w:style>
  <w:style w:type="character" w:customStyle="1" w:styleId="CommentTextChar">
    <w:name w:val="Comment Text Char"/>
    <w:basedOn w:val="DefaultParagraphFont"/>
    <w:link w:val="CommentText"/>
    <w:uiPriority w:val="99"/>
    <w:rsid w:val="00253E53"/>
    <w:rPr>
      <w:sz w:val="20"/>
      <w:szCs w:val="20"/>
    </w:rPr>
  </w:style>
  <w:style w:type="paragraph" w:styleId="CommentSubject">
    <w:name w:val="annotation subject"/>
    <w:basedOn w:val="CommentText"/>
    <w:next w:val="CommentText"/>
    <w:link w:val="CommentSubjectChar"/>
    <w:uiPriority w:val="99"/>
    <w:semiHidden/>
    <w:unhideWhenUsed/>
    <w:rsid w:val="00253E53"/>
    <w:rPr>
      <w:b/>
      <w:bCs/>
    </w:rPr>
  </w:style>
  <w:style w:type="character" w:customStyle="1" w:styleId="CommentSubjectChar">
    <w:name w:val="Comment Subject Char"/>
    <w:basedOn w:val="CommentTextChar"/>
    <w:link w:val="CommentSubject"/>
    <w:uiPriority w:val="99"/>
    <w:semiHidden/>
    <w:rsid w:val="00253E53"/>
    <w:rPr>
      <w:b/>
      <w:bCs/>
      <w:sz w:val="20"/>
      <w:szCs w:val="20"/>
    </w:rPr>
  </w:style>
  <w:style w:type="paragraph" w:styleId="Revision">
    <w:name w:val="Revision"/>
    <w:hidden/>
    <w:uiPriority w:val="99"/>
    <w:semiHidden/>
    <w:rsid w:val="00D24C43"/>
    <w:pPr>
      <w:spacing w:after="0" w:line="240" w:lineRule="auto"/>
    </w:pPr>
  </w:style>
  <w:style w:type="character" w:customStyle="1" w:styleId="Heading3Char">
    <w:name w:val="Heading 3 Char"/>
    <w:basedOn w:val="DefaultParagraphFont"/>
    <w:link w:val="Heading3"/>
    <w:uiPriority w:val="9"/>
    <w:rsid w:val="00895FA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3225">
      <w:bodyDiv w:val="1"/>
      <w:marLeft w:val="0"/>
      <w:marRight w:val="0"/>
      <w:marTop w:val="0"/>
      <w:marBottom w:val="0"/>
      <w:divBdr>
        <w:top w:val="none" w:sz="0" w:space="0" w:color="auto"/>
        <w:left w:val="none" w:sz="0" w:space="0" w:color="auto"/>
        <w:bottom w:val="none" w:sz="0" w:space="0" w:color="auto"/>
        <w:right w:val="none" w:sz="0" w:space="0" w:color="auto"/>
      </w:divBdr>
      <w:divsChild>
        <w:div w:id="1002390813">
          <w:marLeft w:val="0"/>
          <w:marRight w:val="0"/>
          <w:marTop w:val="0"/>
          <w:marBottom w:val="0"/>
          <w:divBdr>
            <w:top w:val="none" w:sz="0" w:space="0" w:color="auto"/>
            <w:left w:val="none" w:sz="0" w:space="0" w:color="auto"/>
            <w:bottom w:val="none" w:sz="0" w:space="0" w:color="auto"/>
            <w:right w:val="none" w:sz="0" w:space="0" w:color="auto"/>
          </w:divBdr>
        </w:div>
        <w:div w:id="1499077380">
          <w:marLeft w:val="0"/>
          <w:marRight w:val="0"/>
          <w:marTop w:val="0"/>
          <w:marBottom w:val="0"/>
          <w:divBdr>
            <w:top w:val="single" w:sz="2" w:space="0" w:color="E3E3E3"/>
            <w:left w:val="single" w:sz="2" w:space="0" w:color="E3E3E3"/>
            <w:bottom w:val="single" w:sz="2" w:space="0" w:color="E3E3E3"/>
            <w:right w:val="single" w:sz="2" w:space="0" w:color="E3E3E3"/>
          </w:divBdr>
          <w:divsChild>
            <w:div w:id="1276327995">
              <w:marLeft w:val="0"/>
              <w:marRight w:val="0"/>
              <w:marTop w:val="0"/>
              <w:marBottom w:val="0"/>
              <w:divBdr>
                <w:top w:val="single" w:sz="2" w:space="0" w:color="E3E3E3"/>
                <w:left w:val="single" w:sz="2" w:space="0" w:color="E3E3E3"/>
                <w:bottom w:val="single" w:sz="2" w:space="0" w:color="E3E3E3"/>
                <w:right w:val="single" w:sz="2" w:space="0" w:color="E3E3E3"/>
              </w:divBdr>
              <w:divsChild>
                <w:div w:id="1757507981">
                  <w:marLeft w:val="0"/>
                  <w:marRight w:val="0"/>
                  <w:marTop w:val="0"/>
                  <w:marBottom w:val="0"/>
                  <w:divBdr>
                    <w:top w:val="single" w:sz="2" w:space="0" w:color="E3E3E3"/>
                    <w:left w:val="single" w:sz="2" w:space="0" w:color="E3E3E3"/>
                    <w:bottom w:val="single" w:sz="2" w:space="0" w:color="E3E3E3"/>
                    <w:right w:val="single" w:sz="2" w:space="0" w:color="E3E3E3"/>
                  </w:divBdr>
                  <w:divsChild>
                    <w:div w:id="1822388575">
                      <w:marLeft w:val="0"/>
                      <w:marRight w:val="0"/>
                      <w:marTop w:val="0"/>
                      <w:marBottom w:val="0"/>
                      <w:divBdr>
                        <w:top w:val="single" w:sz="2" w:space="0" w:color="E3E3E3"/>
                        <w:left w:val="single" w:sz="2" w:space="0" w:color="E3E3E3"/>
                        <w:bottom w:val="single" w:sz="2" w:space="0" w:color="E3E3E3"/>
                        <w:right w:val="single" w:sz="2" w:space="0" w:color="E3E3E3"/>
                      </w:divBdr>
                      <w:divsChild>
                        <w:div w:id="366023984">
                          <w:marLeft w:val="0"/>
                          <w:marRight w:val="0"/>
                          <w:marTop w:val="0"/>
                          <w:marBottom w:val="0"/>
                          <w:divBdr>
                            <w:top w:val="single" w:sz="2" w:space="0" w:color="E3E3E3"/>
                            <w:left w:val="single" w:sz="2" w:space="0" w:color="E3E3E3"/>
                            <w:bottom w:val="single" w:sz="2" w:space="0" w:color="E3E3E3"/>
                            <w:right w:val="single" w:sz="2" w:space="0" w:color="E3E3E3"/>
                          </w:divBdr>
                          <w:divsChild>
                            <w:div w:id="679746032">
                              <w:marLeft w:val="0"/>
                              <w:marRight w:val="0"/>
                              <w:marTop w:val="0"/>
                              <w:marBottom w:val="0"/>
                              <w:divBdr>
                                <w:top w:val="single" w:sz="2" w:space="0" w:color="E3E3E3"/>
                                <w:left w:val="single" w:sz="2" w:space="0" w:color="E3E3E3"/>
                                <w:bottom w:val="single" w:sz="2" w:space="0" w:color="E3E3E3"/>
                                <w:right w:val="single" w:sz="2" w:space="0" w:color="E3E3E3"/>
                              </w:divBdr>
                              <w:divsChild>
                                <w:div w:id="539436479">
                                  <w:marLeft w:val="0"/>
                                  <w:marRight w:val="0"/>
                                  <w:marTop w:val="100"/>
                                  <w:marBottom w:val="100"/>
                                  <w:divBdr>
                                    <w:top w:val="single" w:sz="2" w:space="0" w:color="E3E3E3"/>
                                    <w:left w:val="single" w:sz="2" w:space="0" w:color="E3E3E3"/>
                                    <w:bottom w:val="single" w:sz="2" w:space="0" w:color="E3E3E3"/>
                                    <w:right w:val="single" w:sz="2" w:space="0" w:color="E3E3E3"/>
                                  </w:divBdr>
                                  <w:divsChild>
                                    <w:div w:id="25181042">
                                      <w:marLeft w:val="0"/>
                                      <w:marRight w:val="0"/>
                                      <w:marTop w:val="0"/>
                                      <w:marBottom w:val="0"/>
                                      <w:divBdr>
                                        <w:top w:val="single" w:sz="2" w:space="0" w:color="E3E3E3"/>
                                        <w:left w:val="single" w:sz="2" w:space="0" w:color="E3E3E3"/>
                                        <w:bottom w:val="single" w:sz="2" w:space="0" w:color="E3E3E3"/>
                                        <w:right w:val="single" w:sz="2" w:space="0" w:color="E3E3E3"/>
                                      </w:divBdr>
                                      <w:divsChild>
                                        <w:div w:id="1349915426">
                                          <w:marLeft w:val="0"/>
                                          <w:marRight w:val="0"/>
                                          <w:marTop w:val="0"/>
                                          <w:marBottom w:val="0"/>
                                          <w:divBdr>
                                            <w:top w:val="single" w:sz="2" w:space="0" w:color="E3E3E3"/>
                                            <w:left w:val="single" w:sz="2" w:space="0" w:color="E3E3E3"/>
                                            <w:bottom w:val="single" w:sz="2" w:space="0" w:color="E3E3E3"/>
                                            <w:right w:val="single" w:sz="2" w:space="0" w:color="E3E3E3"/>
                                          </w:divBdr>
                                          <w:divsChild>
                                            <w:div w:id="1450050205">
                                              <w:marLeft w:val="0"/>
                                              <w:marRight w:val="0"/>
                                              <w:marTop w:val="0"/>
                                              <w:marBottom w:val="0"/>
                                              <w:divBdr>
                                                <w:top w:val="single" w:sz="2" w:space="0" w:color="E3E3E3"/>
                                                <w:left w:val="single" w:sz="2" w:space="0" w:color="E3E3E3"/>
                                                <w:bottom w:val="single" w:sz="2" w:space="0" w:color="E3E3E3"/>
                                                <w:right w:val="single" w:sz="2" w:space="0" w:color="E3E3E3"/>
                                              </w:divBdr>
                                              <w:divsChild>
                                                <w:div w:id="185291370">
                                                  <w:marLeft w:val="0"/>
                                                  <w:marRight w:val="0"/>
                                                  <w:marTop w:val="0"/>
                                                  <w:marBottom w:val="0"/>
                                                  <w:divBdr>
                                                    <w:top w:val="single" w:sz="2" w:space="0" w:color="E3E3E3"/>
                                                    <w:left w:val="single" w:sz="2" w:space="0" w:color="E3E3E3"/>
                                                    <w:bottom w:val="single" w:sz="2" w:space="0" w:color="E3E3E3"/>
                                                    <w:right w:val="single" w:sz="2" w:space="0" w:color="E3E3E3"/>
                                                  </w:divBdr>
                                                  <w:divsChild>
                                                    <w:div w:id="1758477710">
                                                      <w:marLeft w:val="0"/>
                                                      <w:marRight w:val="0"/>
                                                      <w:marTop w:val="0"/>
                                                      <w:marBottom w:val="0"/>
                                                      <w:divBdr>
                                                        <w:top w:val="single" w:sz="2" w:space="0" w:color="E3E3E3"/>
                                                        <w:left w:val="single" w:sz="2" w:space="0" w:color="E3E3E3"/>
                                                        <w:bottom w:val="single" w:sz="2" w:space="0" w:color="E3E3E3"/>
                                                        <w:right w:val="single" w:sz="2" w:space="0" w:color="E3E3E3"/>
                                                      </w:divBdr>
                                                      <w:divsChild>
                                                        <w:div w:id="15467979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65622636">
      <w:bodyDiv w:val="1"/>
      <w:marLeft w:val="0"/>
      <w:marRight w:val="0"/>
      <w:marTop w:val="0"/>
      <w:marBottom w:val="0"/>
      <w:divBdr>
        <w:top w:val="none" w:sz="0" w:space="0" w:color="auto"/>
        <w:left w:val="none" w:sz="0" w:space="0" w:color="auto"/>
        <w:bottom w:val="none" w:sz="0" w:space="0" w:color="auto"/>
        <w:right w:val="none" w:sz="0" w:space="0" w:color="auto"/>
      </w:divBdr>
    </w:div>
    <w:div w:id="409736142">
      <w:bodyDiv w:val="1"/>
      <w:marLeft w:val="0"/>
      <w:marRight w:val="0"/>
      <w:marTop w:val="0"/>
      <w:marBottom w:val="0"/>
      <w:divBdr>
        <w:top w:val="none" w:sz="0" w:space="0" w:color="auto"/>
        <w:left w:val="none" w:sz="0" w:space="0" w:color="auto"/>
        <w:bottom w:val="none" w:sz="0" w:space="0" w:color="auto"/>
        <w:right w:val="none" w:sz="0" w:space="0" w:color="auto"/>
      </w:divBdr>
    </w:div>
    <w:div w:id="540632336">
      <w:bodyDiv w:val="1"/>
      <w:marLeft w:val="0"/>
      <w:marRight w:val="0"/>
      <w:marTop w:val="0"/>
      <w:marBottom w:val="0"/>
      <w:divBdr>
        <w:top w:val="none" w:sz="0" w:space="0" w:color="auto"/>
        <w:left w:val="none" w:sz="0" w:space="0" w:color="auto"/>
        <w:bottom w:val="none" w:sz="0" w:space="0" w:color="auto"/>
        <w:right w:val="none" w:sz="0" w:space="0" w:color="auto"/>
      </w:divBdr>
    </w:div>
    <w:div w:id="561449204">
      <w:bodyDiv w:val="1"/>
      <w:marLeft w:val="0"/>
      <w:marRight w:val="0"/>
      <w:marTop w:val="0"/>
      <w:marBottom w:val="0"/>
      <w:divBdr>
        <w:top w:val="none" w:sz="0" w:space="0" w:color="auto"/>
        <w:left w:val="none" w:sz="0" w:space="0" w:color="auto"/>
        <w:bottom w:val="none" w:sz="0" w:space="0" w:color="auto"/>
        <w:right w:val="none" w:sz="0" w:space="0" w:color="auto"/>
      </w:divBdr>
      <w:divsChild>
        <w:div w:id="306403865">
          <w:marLeft w:val="0"/>
          <w:marRight w:val="0"/>
          <w:marTop w:val="0"/>
          <w:marBottom w:val="0"/>
          <w:divBdr>
            <w:top w:val="none" w:sz="0" w:space="0" w:color="auto"/>
            <w:left w:val="none" w:sz="0" w:space="0" w:color="auto"/>
            <w:bottom w:val="none" w:sz="0" w:space="0" w:color="auto"/>
            <w:right w:val="none" w:sz="0" w:space="0" w:color="auto"/>
          </w:divBdr>
        </w:div>
        <w:div w:id="1859615392">
          <w:marLeft w:val="0"/>
          <w:marRight w:val="0"/>
          <w:marTop w:val="0"/>
          <w:marBottom w:val="0"/>
          <w:divBdr>
            <w:top w:val="single" w:sz="2" w:space="0" w:color="E3E3E3"/>
            <w:left w:val="single" w:sz="2" w:space="0" w:color="E3E3E3"/>
            <w:bottom w:val="single" w:sz="2" w:space="0" w:color="E3E3E3"/>
            <w:right w:val="single" w:sz="2" w:space="0" w:color="E3E3E3"/>
          </w:divBdr>
          <w:divsChild>
            <w:div w:id="1082487539">
              <w:marLeft w:val="0"/>
              <w:marRight w:val="0"/>
              <w:marTop w:val="0"/>
              <w:marBottom w:val="0"/>
              <w:divBdr>
                <w:top w:val="single" w:sz="2" w:space="0" w:color="E3E3E3"/>
                <w:left w:val="single" w:sz="2" w:space="0" w:color="E3E3E3"/>
                <w:bottom w:val="single" w:sz="2" w:space="0" w:color="E3E3E3"/>
                <w:right w:val="single" w:sz="2" w:space="0" w:color="E3E3E3"/>
              </w:divBdr>
              <w:divsChild>
                <w:div w:id="885875357">
                  <w:marLeft w:val="0"/>
                  <w:marRight w:val="0"/>
                  <w:marTop w:val="0"/>
                  <w:marBottom w:val="0"/>
                  <w:divBdr>
                    <w:top w:val="single" w:sz="2" w:space="0" w:color="E3E3E3"/>
                    <w:left w:val="single" w:sz="2" w:space="0" w:color="E3E3E3"/>
                    <w:bottom w:val="single" w:sz="2" w:space="0" w:color="E3E3E3"/>
                    <w:right w:val="single" w:sz="2" w:space="0" w:color="E3E3E3"/>
                  </w:divBdr>
                  <w:divsChild>
                    <w:div w:id="1537426695">
                      <w:marLeft w:val="0"/>
                      <w:marRight w:val="0"/>
                      <w:marTop w:val="0"/>
                      <w:marBottom w:val="0"/>
                      <w:divBdr>
                        <w:top w:val="single" w:sz="2" w:space="0" w:color="E3E3E3"/>
                        <w:left w:val="single" w:sz="2" w:space="0" w:color="E3E3E3"/>
                        <w:bottom w:val="single" w:sz="2" w:space="0" w:color="E3E3E3"/>
                        <w:right w:val="single" w:sz="2" w:space="0" w:color="E3E3E3"/>
                      </w:divBdr>
                      <w:divsChild>
                        <w:div w:id="645276970">
                          <w:marLeft w:val="0"/>
                          <w:marRight w:val="0"/>
                          <w:marTop w:val="0"/>
                          <w:marBottom w:val="0"/>
                          <w:divBdr>
                            <w:top w:val="single" w:sz="2" w:space="0" w:color="E3E3E3"/>
                            <w:left w:val="single" w:sz="2" w:space="0" w:color="E3E3E3"/>
                            <w:bottom w:val="single" w:sz="2" w:space="0" w:color="E3E3E3"/>
                            <w:right w:val="single" w:sz="2" w:space="0" w:color="E3E3E3"/>
                          </w:divBdr>
                          <w:divsChild>
                            <w:div w:id="1887061295">
                              <w:marLeft w:val="0"/>
                              <w:marRight w:val="0"/>
                              <w:marTop w:val="0"/>
                              <w:marBottom w:val="0"/>
                              <w:divBdr>
                                <w:top w:val="single" w:sz="2" w:space="0" w:color="E3E3E3"/>
                                <w:left w:val="single" w:sz="2" w:space="0" w:color="E3E3E3"/>
                                <w:bottom w:val="single" w:sz="2" w:space="0" w:color="E3E3E3"/>
                                <w:right w:val="single" w:sz="2" w:space="0" w:color="E3E3E3"/>
                              </w:divBdr>
                              <w:divsChild>
                                <w:div w:id="2028873570">
                                  <w:marLeft w:val="0"/>
                                  <w:marRight w:val="0"/>
                                  <w:marTop w:val="100"/>
                                  <w:marBottom w:val="100"/>
                                  <w:divBdr>
                                    <w:top w:val="single" w:sz="2" w:space="0" w:color="E3E3E3"/>
                                    <w:left w:val="single" w:sz="2" w:space="0" w:color="E3E3E3"/>
                                    <w:bottom w:val="single" w:sz="2" w:space="0" w:color="E3E3E3"/>
                                    <w:right w:val="single" w:sz="2" w:space="0" w:color="E3E3E3"/>
                                  </w:divBdr>
                                  <w:divsChild>
                                    <w:div w:id="470631575">
                                      <w:marLeft w:val="0"/>
                                      <w:marRight w:val="0"/>
                                      <w:marTop w:val="0"/>
                                      <w:marBottom w:val="0"/>
                                      <w:divBdr>
                                        <w:top w:val="single" w:sz="2" w:space="0" w:color="E3E3E3"/>
                                        <w:left w:val="single" w:sz="2" w:space="0" w:color="E3E3E3"/>
                                        <w:bottom w:val="single" w:sz="2" w:space="0" w:color="E3E3E3"/>
                                        <w:right w:val="single" w:sz="2" w:space="0" w:color="E3E3E3"/>
                                      </w:divBdr>
                                      <w:divsChild>
                                        <w:div w:id="1720590442">
                                          <w:marLeft w:val="0"/>
                                          <w:marRight w:val="0"/>
                                          <w:marTop w:val="0"/>
                                          <w:marBottom w:val="0"/>
                                          <w:divBdr>
                                            <w:top w:val="single" w:sz="2" w:space="0" w:color="E3E3E3"/>
                                            <w:left w:val="single" w:sz="2" w:space="0" w:color="E3E3E3"/>
                                            <w:bottom w:val="single" w:sz="2" w:space="0" w:color="E3E3E3"/>
                                            <w:right w:val="single" w:sz="2" w:space="0" w:color="E3E3E3"/>
                                          </w:divBdr>
                                          <w:divsChild>
                                            <w:div w:id="1676155555">
                                              <w:marLeft w:val="0"/>
                                              <w:marRight w:val="0"/>
                                              <w:marTop w:val="0"/>
                                              <w:marBottom w:val="0"/>
                                              <w:divBdr>
                                                <w:top w:val="single" w:sz="2" w:space="0" w:color="E3E3E3"/>
                                                <w:left w:val="single" w:sz="2" w:space="0" w:color="E3E3E3"/>
                                                <w:bottom w:val="single" w:sz="2" w:space="0" w:color="E3E3E3"/>
                                                <w:right w:val="single" w:sz="2" w:space="0" w:color="E3E3E3"/>
                                              </w:divBdr>
                                              <w:divsChild>
                                                <w:div w:id="524639554">
                                                  <w:marLeft w:val="0"/>
                                                  <w:marRight w:val="0"/>
                                                  <w:marTop w:val="0"/>
                                                  <w:marBottom w:val="0"/>
                                                  <w:divBdr>
                                                    <w:top w:val="single" w:sz="2" w:space="0" w:color="E3E3E3"/>
                                                    <w:left w:val="single" w:sz="2" w:space="0" w:color="E3E3E3"/>
                                                    <w:bottom w:val="single" w:sz="2" w:space="0" w:color="E3E3E3"/>
                                                    <w:right w:val="single" w:sz="2" w:space="0" w:color="E3E3E3"/>
                                                  </w:divBdr>
                                                  <w:divsChild>
                                                    <w:div w:id="277493081">
                                                      <w:marLeft w:val="0"/>
                                                      <w:marRight w:val="0"/>
                                                      <w:marTop w:val="0"/>
                                                      <w:marBottom w:val="0"/>
                                                      <w:divBdr>
                                                        <w:top w:val="single" w:sz="2" w:space="0" w:color="E3E3E3"/>
                                                        <w:left w:val="single" w:sz="2" w:space="0" w:color="E3E3E3"/>
                                                        <w:bottom w:val="single" w:sz="2" w:space="0" w:color="E3E3E3"/>
                                                        <w:right w:val="single" w:sz="2" w:space="0" w:color="E3E3E3"/>
                                                      </w:divBdr>
                                                      <w:divsChild>
                                                        <w:div w:id="1705012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846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EA295E62DA8458A4BC817F2614642" ma:contentTypeVersion="13" ma:contentTypeDescription="Create a new document." ma:contentTypeScope="" ma:versionID="f02e90c3541497b2be7c5653c9e7e09b">
  <xsd:schema xmlns:xsd="http://www.w3.org/2001/XMLSchema" xmlns:xs="http://www.w3.org/2001/XMLSchema" xmlns:p="http://schemas.microsoft.com/office/2006/metadata/properties" xmlns:ns2="1bc03187-d2d3-4bca-afb7-c60fdce49abb" xmlns:ns3="fbe686bf-d679-41d0-894a-b818aa3145ac" targetNamespace="http://schemas.microsoft.com/office/2006/metadata/properties" ma:root="true" ma:fieldsID="cd9503f83e836e11c26a1fb19826e72e" ns2:_="" ns3:_="">
    <xsd:import namespace="1bc03187-d2d3-4bca-afb7-c60fdce49abb"/>
    <xsd:import namespace="fbe686bf-d679-41d0-894a-b818aa314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03187-d2d3-4bca-afb7-c60fdce4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686bf-d679-41d0-894a-b818aa314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e686bf-d679-41d0-894a-b818aa3145ac">
      <UserInfo>
        <DisplayName>Ron Hooton</DisplayName>
        <AccountId>22</AccountId>
        <AccountType/>
      </UserInfo>
      <UserInfo>
        <DisplayName>Justine Heath</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6BDB-BC31-4CD3-93EE-42FE8F3CF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03187-d2d3-4bca-afb7-c60fdce49abb"/>
    <ds:schemaRef ds:uri="fbe686bf-d679-41d0-894a-b818aa31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FC42D-9D88-480B-B82A-EDD0CB1DD744}">
  <ds:schemaRefs>
    <ds:schemaRef ds:uri="http://schemas.microsoft.com/sharepoint/v3/contenttype/forms"/>
  </ds:schemaRefs>
</ds:datastoreItem>
</file>

<file path=customXml/itemProps3.xml><?xml version="1.0" encoding="utf-8"?>
<ds:datastoreItem xmlns:ds="http://schemas.openxmlformats.org/officeDocument/2006/customXml" ds:itemID="{B8B242C0-7AB3-4446-AAE0-4A7CCFF92C3B}">
  <ds:schemaRefs>
    <ds:schemaRef ds:uri="http://schemas.openxmlformats.org/package/2006/metadata/core-properties"/>
    <ds:schemaRef ds:uri="http://purl.org/dc/elements/1.1/"/>
    <ds:schemaRef ds:uri="http://schemas.microsoft.com/office/2006/documentManagement/types"/>
    <ds:schemaRef ds:uri="fbe686bf-d679-41d0-894a-b818aa3145ac"/>
    <ds:schemaRef ds:uri="http://schemas.microsoft.com/office/infopath/2007/PartnerControls"/>
    <ds:schemaRef ds:uri="http://purl.org/dc/dcmitype/"/>
    <ds:schemaRef ds:uri="1bc03187-d2d3-4bca-afb7-c60fdce49abb"/>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EF1B4D4-DC86-4894-BB83-520D4BA1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2718</Words>
  <Characters>14169</Characters>
  <DocSecurity>4</DocSecurity>
  <Lines>118</Lines>
  <Paragraphs>33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IN CONFIDENCE</vt:lpstr>
      <vt:lpstr>Vision Australia Limited – Board Charter</vt:lpstr>
      <vt:lpstr>    The Role of the Board</vt:lpstr>
      <vt:lpstr>    The Responsibilities of and Decisions Reserved for the Board</vt:lpstr>
      <vt:lpstr>    Board Committees</vt:lpstr>
      <vt:lpstr>    The Appointment and Role of the Chair</vt:lpstr>
      <vt:lpstr>    The Appointment and Role of the Deputy Chair</vt:lpstr>
      <vt:lpstr>    The Role of the Chief Executive Officer</vt:lpstr>
      <vt:lpstr>    Directors’ term of office and term limits </vt:lpstr>
      <vt:lpstr>    Board Nomination Process</vt:lpstr>
      <vt:lpstr>    Board / Management Interface</vt:lpstr>
      <vt:lpstr>    Conflict of Interest</vt:lpstr>
      <vt:lpstr>    Board Access to Information</vt:lpstr>
      <vt:lpstr>    Media Relations</vt:lpstr>
      <vt:lpstr>    Board Secretariat</vt:lpstr>
      <vt:lpstr>    Meetings of the Board</vt:lpstr>
      <vt:lpstr>    Board Evaluation and Review</vt:lpstr>
      <vt:lpstr>    Review of the Board Charter</vt:lpstr>
    </vt:vector>
  </TitlesOfParts>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2017-08-14T17:55:00Z</cp:lastPrinted>
  <dcterms:created xsi:type="dcterms:W3CDTF">2024-06-16T23:37:00Z</dcterms:created>
  <dcterms:modified xsi:type="dcterms:W3CDTF">2024-06-16T23:37:00Z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0x010100385EA295E62DA8458A4BC817F2614642</vt:lpwstr>
  </property>
  <property fmtid="{D5CDD505-2E9C-101B-9397-08002B2CF9AE}" pid="3" name="CEOReviewed">
    <vt:lpwstr>Yes</vt:lpwstr>
  </property>
  <property fmtid="{D5CDD505-2E9C-101B-9397-08002B2CF9AE}" pid="4" name="Status">
    <vt:lpwstr>Draft</vt:lpwstr>
  </property>
  <property fmtid="{D5CDD505-2E9C-101B-9397-08002B2CF9AE}" pid="5" name="BoardSecReviewed">
    <vt:lpwstr>Yes</vt:lpwstr>
  </property>
  <property fmtid="{D5CDD505-2E9C-101B-9397-08002B2CF9AE}" pid="6" name="Reviewedby">
    <vt:lpwstr/>
  </property>
  <property fmtid="{D5CDD505-2E9C-101B-9397-08002B2CF9AE}" pid="7" name="EAReviewed">
    <vt:lpwstr>Yes</vt:lpwstr>
  </property>
  <property fmtid="{D5CDD505-2E9C-101B-9397-08002B2CF9AE}" pid="8" name="RequiredReviewers">
    <vt:lpwstr/>
  </property>
  <property fmtid="{D5CDD505-2E9C-101B-9397-08002B2CF9AE}" pid="9" name="CFOReviewed">
    <vt:lpwstr>No</vt:lpwstr>
  </property>
  <property fmtid="{D5CDD505-2E9C-101B-9397-08002B2CF9AE}" pid="10" name="GrammarlyDocumentId">
    <vt:lpwstr>eb42e18174db2ed80e6f8a1c2ea8cb7eea8098d6dfb0c19393d444134e8d86bd</vt:lpwstr>
  </property>
</Properties>
</file>