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8032B4" w14:textId="77777777" w:rsidR="005323C2" w:rsidRDefault="005323C2" w:rsidP="005323C2">
      <w:pPr>
        <w:keepNext/>
        <w:jc w:val="center"/>
        <w:rPr>
          <w:b/>
          <w:sz w:val="36"/>
          <w:szCs w:val="36"/>
        </w:rPr>
      </w:pPr>
      <w:r w:rsidRPr="00AC370F">
        <w:rPr>
          <w:b/>
          <w:sz w:val="36"/>
          <w:szCs w:val="36"/>
        </w:rPr>
        <w:t>Client Reference Group Charter</w:t>
      </w:r>
    </w:p>
    <w:p w14:paraId="19921424" w14:textId="77777777" w:rsidR="005323C2" w:rsidRPr="00DF007D" w:rsidRDefault="005323C2" w:rsidP="005323C2">
      <w:pPr>
        <w:keepNext/>
        <w:jc w:val="center"/>
        <w:rPr>
          <w:rFonts w:eastAsia="Times New Roman"/>
          <w:b/>
          <w:sz w:val="28"/>
          <w:szCs w:val="28"/>
        </w:rPr>
      </w:pPr>
      <w:r w:rsidRPr="00DF007D">
        <w:rPr>
          <w:rFonts w:eastAsia="Times New Roman"/>
          <w:b/>
          <w:sz w:val="28"/>
          <w:szCs w:val="28"/>
        </w:rPr>
        <w:t>Vision Australia Limited</w:t>
      </w:r>
    </w:p>
    <w:p w14:paraId="54360476" w14:textId="77777777" w:rsidR="005323C2" w:rsidRPr="00B843B0" w:rsidRDefault="005323C2" w:rsidP="005323C2">
      <w:pPr>
        <w:keepNext/>
        <w:jc w:val="center"/>
        <w:rPr>
          <w:rFonts w:eastAsia="Times New Roman"/>
          <w:b/>
          <w:sz w:val="28"/>
          <w:szCs w:val="28"/>
        </w:rPr>
      </w:pPr>
      <w:r w:rsidRPr="00B843B0">
        <w:rPr>
          <w:rFonts w:eastAsia="Times New Roman"/>
          <w:b/>
          <w:sz w:val="28"/>
          <w:szCs w:val="28"/>
        </w:rPr>
        <w:t>ACN 108 391 831 (Vision Australia)</w:t>
      </w:r>
    </w:p>
    <w:p w14:paraId="6C0E1DE5" w14:textId="77777777" w:rsidR="005323C2" w:rsidRPr="008404E1" w:rsidRDefault="005323C2" w:rsidP="005323C2">
      <w:pPr>
        <w:pStyle w:val="Heading1"/>
        <w:numPr>
          <w:ilvl w:val="0"/>
          <w:numId w:val="3"/>
        </w:numPr>
        <w:spacing w:after="60" w:line="288" w:lineRule="auto"/>
        <w:rPr>
          <w:szCs w:val="28"/>
        </w:rPr>
      </w:pPr>
      <w:r w:rsidRPr="008404E1">
        <w:rPr>
          <w:szCs w:val="28"/>
        </w:rPr>
        <w:t>Overview</w:t>
      </w:r>
    </w:p>
    <w:p w14:paraId="42696A66" w14:textId="77777777" w:rsidR="005323C2" w:rsidRPr="00614A8B" w:rsidRDefault="005323C2" w:rsidP="005323C2">
      <w:pPr>
        <w:ind w:left="360"/>
        <w:jc w:val="both"/>
        <w:rPr>
          <w:rFonts w:eastAsia="Times New Roman"/>
        </w:rPr>
      </w:pPr>
      <w:r w:rsidRPr="00614A8B">
        <w:rPr>
          <w:rFonts w:eastAsia="Times New Roman"/>
        </w:rPr>
        <w:t>Vision Australia views it as essential that it engages with the blind and low vision community so that its operations, strategic planning, and direction are resp</w:t>
      </w:r>
      <w:r w:rsidR="000F2F7F">
        <w:rPr>
          <w:rFonts w:eastAsia="Times New Roman"/>
        </w:rPr>
        <w:t>onsive to the needs of clients.</w:t>
      </w:r>
    </w:p>
    <w:p w14:paraId="3299D851" w14:textId="77777777" w:rsidR="005323C2" w:rsidRPr="00614A8B" w:rsidRDefault="005323C2" w:rsidP="005323C2">
      <w:pPr>
        <w:ind w:left="360"/>
        <w:jc w:val="both"/>
        <w:rPr>
          <w:rFonts w:eastAsia="Times New Roman"/>
        </w:rPr>
      </w:pPr>
      <w:r w:rsidRPr="00614A8B">
        <w:rPr>
          <w:rFonts w:eastAsia="Times New Roman"/>
        </w:rPr>
        <w:t>Vision Australia is committed to engaging with its clients, and the parents and carers of clients, at every level of the organisation including through its client representative body known as the Client Reference Group. This Group is established in accordance with the requirements of Vision Australia’s Constitution (</w:t>
      </w:r>
      <w:r w:rsidRPr="00614A8B">
        <w:rPr>
          <w:rFonts w:eastAsia="Times New Roman"/>
          <w:b/>
        </w:rPr>
        <w:t>Constitution</w:t>
      </w:r>
      <w:r w:rsidR="000F2F7F">
        <w:rPr>
          <w:rFonts w:eastAsia="Times New Roman"/>
        </w:rPr>
        <w:t>).</w:t>
      </w:r>
    </w:p>
    <w:p w14:paraId="62FD467D" w14:textId="0ABAE930" w:rsidR="005323C2" w:rsidRPr="001117DB" w:rsidRDefault="005323C2" w:rsidP="005323C2">
      <w:pPr>
        <w:jc w:val="both"/>
        <w:rPr>
          <w:rFonts w:eastAsia="Times New Roman"/>
        </w:rPr>
      </w:pPr>
      <w:r w:rsidRPr="00614A8B">
        <w:rPr>
          <w:rFonts w:eastAsia="Times New Roman"/>
        </w:rPr>
        <w:t>This Charter sets out the principles for the operation and administration of the Client Reference Group.</w:t>
      </w:r>
    </w:p>
    <w:p w14:paraId="2AF49993" w14:textId="77777777" w:rsidR="005323C2" w:rsidRPr="008404E1" w:rsidRDefault="005323C2" w:rsidP="005323C2">
      <w:pPr>
        <w:pStyle w:val="Heading1"/>
        <w:numPr>
          <w:ilvl w:val="0"/>
          <w:numId w:val="3"/>
        </w:numPr>
        <w:spacing w:after="60" w:line="288" w:lineRule="auto"/>
      </w:pPr>
      <w:r w:rsidRPr="008404E1">
        <w:t>Role of the Client Reference Group</w:t>
      </w:r>
    </w:p>
    <w:p w14:paraId="45D6DF38" w14:textId="53729349" w:rsidR="00025168" w:rsidRDefault="005323C2" w:rsidP="005323C2">
      <w:pPr>
        <w:ind w:left="360"/>
      </w:pPr>
      <w:r w:rsidRPr="00F81ED4">
        <w:t>The Client Reference Group has been established to represent the views of Vision Australia's clients and to provide recommendations and advice to the Board</w:t>
      </w:r>
      <w:r w:rsidR="00025168">
        <w:t xml:space="preserve"> (</w:t>
      </w:r>
      <w:r w:rsidR="00025168" w:rsidRPr="00B3156A">
        <w:rPr>
          <w:b/>
        </w:rPr>
        <w:t>Board</w:t>
      </w:r>
      <w:r w:rsidR="00025168">
        <w:t>)</w:t>
      </w:r>
      <w:r>
        <w:t xml:space="preserve"> of Vision Australia</w:t>
      </w:r>
      <w:r w:rsidRPr="00F81ED4">
        <w:t xml:space="preserve"> </w:t>
      </w:r>
      <w:r w:rsidR="00025168">
        <w:t>regarding those views.</w:t>
      </w:r>
    </w:p>
    <w:p w14:paraId="1DA75CD4" w14:textId="3602E002" w:rsidR="005323C2" w:rsidRDefault="005323C2" w:rsidP="005323C2">
      <w:pPr>
        <w:ind w:left="360"/>
      </w:pPr>
      <w:r>
        <w:t>The Client Reference Group will seek information and views from clients from time to time on various matters</w:t>
      </w:r>
      <w:r w:rsidR="004B5B1A">
        <w:t>,</w:t>
      </w:r>
      <w:r>
        <w:t xml:space="preserve"> and clients may also provide information to the Client Reference Group for its consideration.</w:t>
      </w:r>
    </w:p>
    <w:p w14:paraId="360A32DE" w14:textId="6CCB4EFE" w:rsidR="00025168" w:rsidRDefault="00025168" w:rsidP="005323C2">
      <w:pPr>
        <w:ind w:left="360"/>
      </w:pPr>
      <w:r>
        <w:t xml:space="preserve">The Board will benefit from both direct advice from the CRG on specific topics </w:t>
      </w:r>
      <w:proofErr w:type="gramStart"/>
      <w:r>
        <w:t>and also</w:t>
      </w:r>
      <w:proofErr w:type="gramEnd"/>
      <w:r>
        <w:t xml:space="preserve"> broad feedback and “client </w:t>
      </w:r>
      <w:r w:rsidR="004B5B1A">
        <w:t>insight</w:t>
      </w:r>
      <w:r>
        <w:t>” relevant to Vision Australia.</w:t>
      </w:r>
    </w:p>
    <w:p w14:paraId="0653292E" w14:textId="77777777" w:rsidR="005323C2" w:rsidRPr="00614A8B" w:rsidRDefault="005323C2" w:rsidP="005323C2">
      <w:pPr>
        <w:pStyle w:val="Heading1"/>
        <w:numPr>
          <w:ilvl w:val="0"/>
          <w:numId w:val="3"/>
        </w:numPr>
        <w:spacing w:after="60" w:line="288" w:lineRule="auto"/>
      </w:pPr>
      <w:r w:rsidRPr="00614A8B">
        <w:t>Structure of the Client Reference Group</w:t>
      </w:r>
    </w:p>
    <w:p w14:paraId="43B85186" w14:textId="77777777" w:rsidR="005323C2" w:rsidRPr="00614A8B" w:rsidRDefault="005323C2" w:rsidP="005323C2">
      <w:pPr>
        <w:pStyle w:val="ListParagraph"/>
        <w:numPr>
          <w:ilvl w:val="1"/>
          <w:numId w:val="3"/>
        </w:numPr>
        <w:spacing w:before="120" w:after="120" w:line="288" w:lineRule="auto"/>
        <w:ind w:left="851" w:hanging="425"/>
        <w:jc w:val="both"/>
        <w:rPr>
          <w:rFonts w:eastAsia="Times New Roman"/>
          <w:b/>
          <w:sz w:val="22"/>
          <w:szCs w:val="22"/>
        </w:rPr>
      </w:pPr>
      <w:r w:rsidRPr="00614A8B">
        <w:rPr>
          <w:rFonts w:eastAsia="Times New Roman"/>
          <w:b/>
          <w:sz w:val="22"/>
          <w:szCs w:val="22"/>
        </w:rPr>
        <w:t>Composition of the Client Reference Group</w:t>
      </w:r>
    </w:p>
    <w:p w14:paraId="18CD4712" w14:textId="77777777" w:rsidR="005323C2" w:rsidRPr="00F81ED4" w:rsidRDefault="005323C2" w:rsidP="005323C2">
      <w:pPr>
        <w:ind w:left="851"/>
        <w:jc w:val="both"/>
        <w:rPr>
          <w:rFonts w:eastAsia="Times New Roman"/>
          <w:sz w:val="22"/>
          <w:szCs w:val="22"/>
        </w:rPr>
      </w:pPr>
      <w:r w:rsidRPr="00F81ED4">
        <w:rPr>
          <w:rFonts w:eastAsia="Times New Roman"/>
          <w:sz w:val="22"/>
          <w:szCs w:val="22"/>
        </w:rPr>
        <w:t>The Client Reference Group will be comprised of:</w:t>
      </w:r>
    </w:p>
    <w:p w14:paraId="63CE5A9B" w14:textId="77777777" w:rsidR="005323C2" w:rsidRPr="00614A8B" w:rsidRDefault="005323C2" w:rsidP="005323C2">
      <w:pPr>
        <w:pStyle w:val="ListParagraph"/>
        <w:numPr>
          <w:ilvl w:val="1"/>
          <w:numId w:val="4"/>
        </w:numPr>
        <w:spacing w:before="120" w:after="120" w:line="288" w:lineRule="auto"/>
        <w:ind w:left="1276"/>
        <w:jc w:val="both"/>
        <w:rPr>
          <w:rFonts w:eastAsia="Times New Roman"/>
          <w:sz w:val="22"/>
          <w:szCs w:val="22"/>
        </w:rPr>
      </w:pPr>
      <w:r w:rsidRPr="00614A8B">
        <w:rPr>
          <w:rFonts w:eastAsia="Times New Roman"/>
          <w:sz w:val="22"/>
          <w:szCs w:val="22"/>
        </w:rPr>
        <w:t xml:space="preserve">Client </w:t>
      </w:r>
      <w:proofErr w:type="gramStart"/>
      <w:r w:rsidRPr="00614A8B">
        <w:rPr>
          <w:rFonts w:eastAsia="Times New Roman"/>
          <w:sz w:val="22"/>
          <w:szCs w:val="22"/>
        </w:rPr>
        <w:t>Members;</w:t>
      </w:r>
      <w:proofErr w:type="gramEnd"/>
    </w:p>
    <w:p w14:paraId="1426B5D1" w14:textId="77777777" w:rsidR="005323C2" w:rsidRPr="00614A8B" w:rsidRDefault="005323C2" w:rsidP="005323C2">
      <w:pPr>
        <w:pStyle w:val="ListParagraph"/>
        <w:numPr>
          <w:ilvl w:val="1"/>
          <w:numId w:val="4"/>
        </w:numPr>
        <w:spacing w:before="120" w:after="120" w:line="288" w:lineRule="auto"/>
        <w:ind w:left="1276"/>
        <w:jc w:val="both"/>
        <w:rPr>
          <w:rFonts w:eastAsia="Times New Roman"/>
          <w:sz w:val="22"/>
          <w:szCs w:val="22"/>
        </w:rPr>
      </w:pPr>
      <w:r w:rsidRPr="00614A8B">
        <w:rPr>
          <w:rFonts w:eastAsia="Times New Roman"/>
          <w:sz w:val="22"/>
          <w:szCs w:val="22"/>
        </w:rPr>
        <w:t>Board Representative Members (ex officio); and</w:t>
      </w:r>
    </w:p>
    <w:p w14:paraId="1FAF22D6" w14:textId="77777777" w:rsidR="005323C2" w:rsidRPr="00614A8B" w:rsidRDefault="005323C2" w:rsidP="005323C2">
      <w:pPr>
        <w:pStyle w:val="ListParagraph"/>
        <w:numPr>
          <w:ilvl w:val="1"/>
          <w:numId w:val="4"/>
        </w:numPr>
        <w:spacing w:before="120" w:after="120" w:line="288" w:lineRule="auto"/>
        <w:ind w:left="1276"/>
        <w:jc w:val="both"/>
        <w:rPr>
          <w:rFonts w:eastAsia="Times New Roman"/>
          <w:sz w:val="22"/>
          <w:szCs w:val="22"/>
        </w:rPr>
      </w:pPr>
      <w:r w:rsidRPr="00614A8B">
        <w:rPr>
          <w:rFonts w:eastAsia="Times New Roman"/>
          <w:sz w:val="22"/>
          <w:szCs w:val="22"/>
        </w:rPr>
        <w:t xml:space="preserve">the Chief Executive Officer of Vision Australia (ex officio). </w:t>
      </w:r>
    </w:p>
    <w:p w14:paraId="1D7DD548" w14:textId="46012FFF" w:rsidR="005323C2" w:rsidRDefault="005323C2" w:rsidP="005323C2">
      <w:pPr>
        <w:ind w:left="851"/>
        <w:jc w:val="both"/>
        <w:rPr>
          <w:rFonts w:eastAsia="Times New Roman"/>
          <w:sz w:val="22"/>
          <w:szCs w:val="22"/>
        </w:rPr>
      </w:pPr>
      <w:r w:rsidRPr="00F81ED4">
        <w:rPr>
          <w:rFonts w:eastAsia="Times New Roman"/>
          <w:b/>
          <w:sz w:val="22"/>
          <w:szCs w:val="22"/>
        </w:rPr>
        <w:t xml:space="preserve">Client Members </w:t>
      </w:r>
      <w:r w:rsidRPr="00F81ED4">
        <w:rPr>
          <w:rFonts w:eastAsia="Times New Roman"/>
          <w:sz w:val="22"/>
          <w:szCs w:val="22"/>
        </w:rPr>
        <w:t xml:space="preserve">are persons appointed to the Client Reference Group in accordance with section 3.2 of this Charter; and </w:t>
      </w:r>
      <w:r w:rsidRPr="00F81ED4">
        <w:rPr>
          <w:rFonts w:eastAsia="Times New Roman"/>
          <w:b/>
          <w:sz w:val="22"/>
          <w:szCs w:val="22"/>
        </w:rPr>
        <w:t xml:space="preserve">Board Representative Members </w:t>
      </w:r>
      <w:r w:rsidRPr="00F81ED4">
        <w:rPr>
          <w:rFonts w:eastAsia="Times New Roman"/>
          <w:sz w:val="22"/>
          <w:szCs w:val="22"/>
        </w:rPr>
        <w:t xml:space="preserve">are directors </w:t>
      </w:r>
      <w:r w:rsidRPr="00F81ED4">
        <w:rPr>
          <w:rFonts w:eastAsia="Times New Roman"/>
          <w:sz w:val="22"/>
          <w:szCs w:val="22"/>
        </w:rPr>
        <w:lastRenderedPageBreak/>
        <w:t>of Vision Australia that are appointed to the Client Reference Group in accordance with section 3.4 of this Charter.</w:t>
      </w:r>
    </w:p>
    <w:p w14:paraId="2A81252A" w14:textId="77777777" w:rsidR="005323C2" w:rsidRPr="00F81ED4" w:rsidRDefault="005323C2" w:rsidP="005323C2">
      <w:pPr>
        <w:keepNext/>
        <w:numPr>
          <w:ilvl w:val="1"/>
          <w:numId w:val="0"/>
        </w:numPr>
        <w:ind w:left="850" w:hanging="425"/>
        <w:jc w:val="both"/>
        <w:rPr>
          <w:rFonts w:eastAsia="Times New Roman"/>
          <w:b/>
          <w:sz w:val="22"/>
          <w:szCs w:val="22"/>
        </w:rPr>
      </w:pPr>
      <w:r w:rsidRPr="00F81ED4">
        <w:rPr>
          <w:rFonts w:eastAsia="Times New Roman"/>
          <w:b/>
          <w:sz w:val="22"/>
          <w:szCs w:val="22"/>
        </w:rPr>
        <w:t>3.2</w:t>
      </w:r>
      <w:r>
        <w:rPr>
          <w:rFonts w:eastAsia="Times New Roman"/>
          <w:b/>
          <w:sz w:val="22"/>
          <w:szCs w:val="22"/>
        </w:rPr>
        <w:tab/>
      </w:r>
      <w:r w:rsidRPr="00F81ED4">
        <w:rPr>
          <w:rFonts w:eastAsia="Times New Roman"/>
          <w:b/>
          <w:sz w:val="22"/>
          <w:szCs w:val="22"/>
        </w:rPr>
        <w:t>Appointment of Client Members</w:t>
      </w:r>
    </w:p>
    <w:p w14:paraId="61C720BD" w14:textId="08BE96E3" w:rsidR="005323C2" w:rsidRPr="00F81ED4" w:rsidRDefault="005323C2" w:rsidP="005323C2">
      <w:pPr>
        <w:ind w:left="851"/>
        <w:jc w:val="both"/>
        <w:rPr>
          <w:rFonts w:eastAsia="Times New Roman"/>
          <w:sz w:val="22"/>
          <w:szCs w:val="22"/>
        </w:rPr>
      </w:pPr>
      <w:r>
        <w:rPr>
          <w:rFonts w:eastAsia="Times New Roman"/>
          <w:sz w:val="22"/>
          <w:szCs w:val="22"/>
        </w:rPr>
        <w:t xml:space="preserve">Vision Australia </w:t>
      </w:r>
      <w:r w:rsidRPr="00F81ED4">
        <w:rPr>
          <w:rFonts w:eastAsia="Times New Roman"/>
          <w:sz w:val="22"/>
          <w:szCs w:val="22"/>
        </w:rPr>
        <w:t>may, from time to time, call for expressions of interest (</w:t>
      </w:r>
      <w:r w:rsidRPr="00F81ED4">
        <w:rPr>
          <w:rFonts w:eastAsia="Times New Roman"/>
          <w:b/>
          <w:sz w:val="22"/>
          <w:szCs w:val="22"/>
        </w:rPr>
        <w:t>EOI</w:t>
      </w:r>
      <w:r w:rsidRPr="00F81ED4">
        <w:rPr>
          <w:rFonts w:eastAsia="Times New Roman"/>
          <w:sz w:val="22"/>
          <w:szCs w:val="22"/>
        </w:rPr>
        <w:t xml:space="preserve">) for the appointment of one or more Client Members. The EOI may specify criteria (including </w:t>
      </w:r>
      <w:proofErr w:type="gramStart"/>
      <w:r w:rsidRPr="00F81ED4">
        <w:rPr>
          <w:rFonts w:eastAsia="Times New Roman"/>
          <w:sz w:val="22"/>
          <w:szCs w:val="22"/>
        </w:rPr>
        <w:t>particular knowledge</w:t>
      </w:r>
      <w:proofErr w:type="gramEnd"/>
      <w:r w:rsidRPr="00F81ED4">
        <w:rPr>
          <w:rFonts w:eastAsia="Times New Roman"/>
          <w:sz w:val="22"/>
          <w:szCs w:val="22"/>
        </w:rPr>
        <w:t xml:space="preserve"> or skill sets required) for the selection of those Client Members. Vision Australia </w:t>
      </w:r>
      <w:r>
        <w:rPr>
          <w:rFonts w:eastAsia="Times New Roman"/>
          <w:sz w:val="22"/>
          <w:szCs w:val="22"/>
        </w:rPr>
        <w:t xml:space="preserve">Directors or </w:t>
      </w:r>
      <w:r w:rsidRPr="00F81ED4">
        <w:rPr>
          <w:rFonts w:eastAsia="Times New Roman"/>
          <w:sz w:val="22"/>
          <w:szCs w:val="22"/>
        </w:rPr>
        <w:t>employees</w:t>
      </w:r>
      <w:r w:rsidRPr="00F81ED4">
        <w:rPr>
          <w:rFonts w:eastAsia="Times New Roman"/>
          <w:b/>
          <w:i/>
          <w:sz w:val="22"/>
          <w:szCs w:val="22"/>
        </w:rPr>
        <w:t xml:space="preserve"> </w:t>
      </w:r>
      <w:r w:rsidRPr="00F81ED4">
        <w:rPr>
          <w:rFonts w:eastAsia="Times New Roman"/>
          <w:sz w:val="22"/>
          <w:szCs w:val="22"/>
        </w:rPr>
        <w:t>are not entitled to hold a position as a Client Member.</w:t>
      </w:r>
    </w:p>
    <w:p w14:paraId="692E7C96" w14:textId="77777777" w:rsidR="005323C2" w:rsidRPr="00F81ED4" w:rsidRDefault="005323C2" w:rsidP="005323C2">
      <w:pPr>
        <w:ind w:left="851"/>
        <w:jc w:val="both"/>
        <w:rPr>
          <w:rFonts w:eastAsia="Times New Roman"/>
          <w:sz w:val="22"/>
          <w:szCs w:val="22"/>
        </w:rPr>
      </w:pPr>
      <w:r w:rsidRPr="00F81ED4">
        <w:rPr>
          <w:rFonts w:eastAsia="Times New Roman"/>
          <w:sz w:val="22"/>
          <w:szCs w:val="22"/>
        </w:rPr>
        <w:t>To be appointed as a Client Member, a person must:</w:t>
      </w:r>
    </w:p>
    <w:p w14:paraId="254DDC54" w14:textId="4F395417" w:rsidR="005323C2" w:rsidRPr="00F81ED4" w:rsidRDefault="005323C2" w:rsidP="005323C2">
      <w:pPr>
        <w:pStyle w:val="ListParagraph"/>
        <w:numPr>
          <w:ilvl w:val="0"/>
          <w:numId w:val="5"/>
        </w:numPr>
        <w:spacing w:before="120" w:after="120" w:line="288" w:lineRule="auto"/>
        <w:jc w:val="both"/>
        <w:rPr>
          <w:rFonts w:eastAsia="Times New Roman"/>
          <w:sz w:val="22"/>
          <w:szCs w:val="22"/>
        </w:rPr>
      </w:pPr>
      <w:r w:rsidRPr="00F81ED4">
        <w:rPr>
          <w:rFonts w:eastAsia="Times New Roman"/>
          <w:sz w:val="22"/>
          <w:szCs w:val="22"/>
        </w:rPr>
        <w:t xml:space="preserve">be </w:t>
      </w:r>
      <w:r>
        <w:rPr>
          <w:rFonts w:eastAsia="Times New Roman"/>
          <w:sz w:val="22"/>
          <w:szCs w:val="22"/>
        </w:rPr>
        <w:t xml:space="preserve">(or has been) </w:t>
      </w:r>
      <w:r w:rsidRPr="00F81ED4">
        <w:rPr>
          <w:rFonts w:eastAsia="Times New Roman"/>
          <w:sz w:val="22"/>
          <w:szCs w:val="22"/>
        </w:rPr>
        <w:t xml:space="preserve">a client of Vision </w:t>
      </w:r>
      <w:proofErr w:type="gramStart"/>
      <w:r w:rsidRPr="00F81ED4">
        <w:rPr>
          <w:rFonts w:eastAsia="Times New Roman"/>
          <w:sz w:val="22"/>
          <w:szCs w:val="22"/>
        </w:rPr>
        <w:t>Australia;</w:t>
      </w:r>
      <w:proofErr w:type="gramEnd"/>
    </w:p>
    <w:p w14:paraId="33919B1C" w14:textId="77777777" w:rsidR="005323C2" w:rsidRPr="00F81ED4" w:rsidRDefault="005323C2" w:rsidP="005323C2">
      <w:pPr>
        <w:pStyle w:val="ListParagraph"/>
        <w:numPr>
          <w:ilvl w:val="0"/>
          <w:numId w:val="5"/>
        </w:numPr>
        <w:spacing w:before="120" w:after="120" w:line="288" w:lineRule="auto"/>
        <w:jc w:val="both"/>
        <w:rPr>
          <w:rFonts w:eastAsia="Times New Roman"/>
          <w:sz w:val="22"/>
          <w:szCs w:val="22"/>
        </w:rPr>
      </w:pPr>
      <w:r w:rsidRPr="00F81ED4">
        <w:rPr>
          <w:rFonts w:eastAsia="Times New Roman"/>
          <w:sz w:val="22"/>
          <w:szCs w:val="22"/>
        </w:rPr>
        <w:t xml:space="preserve">hold the requisite qualifications or experience (if any) set out in </w:t>
      </w:r>
      <w:r>
        <w:rPr>
          <w:rFonts w:eastAsia="Times New Roman"/>
          <w:sz w:val="22"/>
          <w:szCs w:val="22"/>
        </w:rPr>
        <w:t xml:space="preserve">the </w:t>
      </w:r>
      <w:r w:rsidRPr="00F81ED4">
        <w:rPr>
          <w:rFonts w:eastAsia="Times New Roman"/>
          <w:sz w:val="22"/>
          <w:szCs w:val="22"/>
        </w:rPr>
        <w:t>EOI; and</w:t>
      </w:r>
    </w:p>
    <w:p w14:paraId="5D7C36AF" w14:textId="77777777" w:rsidR="005323C2" w:rsidRPr="00F81ED4" w:rsidRDefault="005323C2" w:rsidP="005323C2">
      <w:pPr>
        <w:pStyle w:val="ListParagraph"/>
        <w:numPr>
          <w:ilvl w:val="0"/>
          <w:numId w:val="5"/>
        </w:numPr>
        <w:spacing w:before="120" w:after="120" w:line="288" w:lineRule="auto"/>
        <w:jc w:val="both"/>
        <w:rPr>
          <w:rFonts w:eastAsia="Times New Roman"/>
          <w:sz w:val="22"/>
          <w:szCs w:val="22"/>
        </w:rPr>
      </w:pPr>
      <w:r w:rsidRPr="00F81ED4">
        <w:rPr>
          <w:rFonts w:eastAsia="Times New Roman"/>
          <w:sz w:val="22"/>
          <w:szCs w:val="22"/>
        </w:rPr>
        <w:t>respond to the EOI with all information requested and within the timeframe required, under the EOI.</w:t>
      </w:r>
    </w:p>
    <w:p w14:paraId="08BE67F1" w14:textId="316641DE" w:rsidR="0062020D" w:rsidRDefault="003E5A3F" w:rsidP="000828B0">
      <w:pPr>
        <w:ind w:left="851"/>
        <w:jc w:val="both"/>
        <w:rPr>
          <w:rFonts w:eastAsia="Times New Roman"/>
          <w:sz w:val="22"/>
          <w:szCs w:val="22"/>
        </w:rPr>
      </w:pPr>
      <w:r>
        <w:rPr>
          <w:rFonts w:eastAsia="Times New Roman"/>
          <w:sz w:val="22"/>
          <w:szCs w:val="22"/>
        </w:rPr>
        <w:t>One or more position on the CRG will be designated for youth participation.  In addition to the other requirements for appointment, a youth representative will be less than 30 years of age.</w:t>
      </w:r>
    </w:p>
    <w:p w14:paraId="532B56DD" w14:textId="7C0841E2" w:rsidR="0004513A" w:rsidRDefault="00A97513" w:rsidP="000828B0">
      <w:pPr>
        <w:ind w:left="851"/>
        <w:jc w:val="both"/>
        <w:rPr>
          <w:rFonts w:eastAsia="Times New Roman"/>
          <w:sz w:val="22"/>
          <w:szCs w:val="22"/>
        </w:rPr>
      </w:pPr>
      <w:r>
        <w:rPr>
          <w:rFonts w:eastAsia="Times New Roman"/>
          <w:sz w:val="22"/>
          <w:szCs w:val="22"/>
        </w:rPr>
        <w:t xml:space="preserve">In addition, at least two CRG positions will be clients representing older Australians who </w:t>
      </w:r>
      <w:r w:rsidR="00783272">
        <w:rPr>
          <w:rFonts w:eastAsia="Times New Roman"/>
          <w:sz w:val="22"/>
          <w:szCs w:val="22"/>
        </w:rPr>
        <w:t xml:space="preserve">are active clients. </w:t>
      </w:r>
    </w:p>
    <w:p w14:paraId="228EA1BD" w14:textId="316F2729" w:rsidR="005323C2" w:rsidRPr="00F81ED4" w:rsidRDefault="005323C2" w:rsidP="005323C2">
      <w:pPr>
        <w:ind w:left="851"/>
        <w:jc w:val="both"/>
        <w:rPr>
          <w:rFonts w:eastAsia="Times New Roman"/>
          <w:sz w:val="22"/>
          <w:szCs w:val="22"/>
        </w:rPr>
      </w:pPr>
      <w:r>
        <w:rPr>
          <w:rFonts w:eastAsia="Times New Roman"/>
          <w:sz w:val="22"/>
          <w:szCs w:val="22"/>
        </w:rPr>
        <w:t xml:space="preserve">The Board has delegated the role of appointing Client Members to the Client Services Committee.  </w:t>
      </w:r>
      <w:r w:rsidRPr="00F81ED4">
        <w:rPr>
          <w:rFonts w:eastAsia="Times New Roman"/>
          <w:sz w:val="22"/>
          <w:szCs w:val="22"/>
        </w:rPr>
        <w:t xml:space="preserve">The </w:t>
      </w:r>
      <w:r>
        <w:rPr>
          <w:rFonts w:eastAsia="Times New Roman"/>
          <w:sz w:val="22"/>
          <w:szCs w:val="22"/>
        </w:rPr>
        <w:t>Client Services Committee, based on a recommendation from the Chief Executive,</w:t>
      </w:r>
      <w:r w:rsidRPr="00F81ED4">
        <w:rPr>
          <w:rFonts w:eastAsia="Times New Roman"/>
          <w:sz w:val="22"/>
          <w:szCs w:val="22"/>
        </w:rPr>
        <w:t xml:space="preserve"> will determine which, if any, of the persons that have responded to an EOI will be appointed as a Client Member </w:t>
      </w:r>
      <w:r>
        <w:rPr>
          <w:rFonts w:eastAsia="Times New Roman"/>
          <w:sz w:val="22"/>
          <w:szCs w:val="22"/>
        </w:rPr>
        <w:t xml:space="preserve">and will determine the number of Client Members to be appointed at any one time. In making these determinations the Committee may also seek input from clients. </w:t>
      </w:r>
    </w:p>
    <w:p w14:paraId="7698F230" w14:textId="77777777" w:rsidR="005323C2" w:rsidRPr="00F81ED4" w:rsidRDefault="005323C2" w:rsidP="005323C2">
      <w:pPr>
        <w:ind w:left="851"/>
        <w:jc w:val="both"/>
        <w:rPr>
          <w:rFonts w:eastAsia="Times New Roman"/>
          <w:sz w:val="22"/>
          <w:szCs w:val="22"/>
        </w:rPr>
      </w:pPr>
      <w:r w:rsidRPr="00F81ED4">
        <w:rPr>
          <w:rFonts w:eastAsia="Times New Roman"/>
          <w:sz w:val="22"/>
          <w:szCs w:val="22"/>
        </w:rPr>
        <w:t xml:space="preserve">Client Members are appointed on a voluntary basis and </w:t>
      </w:r>
      <w:r>
        <w:rPr>
          <w:rFonts w:eastAsia="Times New Roman"/>
          <w:sz w:val="22"/>
          <w:szCs w:val="22"/>
        </w:rPr>
        <w:t>will be required to</w:t>
      </w:r>
      <w:r w:rsidRPr="00F81ED4">
        <w:rPr>
          <w:rFonts w:eastAsia="Times New Roman"/>
          <w:sz w:val="22"/>
          <w:szCs w:val="22"/>
        </w:rPr>
        <w:t xml:space="preserve"> meet and abide by all Vision Australia policies and procedures (including those relating to the Vision Australia workforce) as amended from time to time and notified to them in writing (</w:t>
      </w:r>
      <w:r w:rsidRPr="00F81ED4">
        <w:rPr>
          <w:rFonts w:eastAsia="Times New Roman"/>
          <w:b/>
          <w:sz w:val="22"/>
          <w:szCs w:val="22"/>
        </w:rPr>
        <w:t>Policies</w:t>
      </w:r>
      <w:r w:rsidRPr="00F81ED4">
        <w:rPr>
          <w:rFonts w:eastAsia="Times New Roman"/>
          <w:sz w:val="22"/>
          <w:szCs w:val="22"/>
        </w:rPr>
        <w:t xml:space="preserve">). </w:t>
      </w:r>
    </w:p>
    <w:p w14:paraId="1CE3B33D" w14:textId="103E1129" w:rsidR="005323C2" w:rsidRDefault="005323C2" w:rsidP="005323C2">
      <w:pPr>
        <w:numPr>
          <w:ilvl w:val="1"/>
          <w:numId w:val="0"/>
        </w:numPr>
        <w:ind w:left="851"/>
        <w:jc w:val="both"/>
        <w:rPr>
          <w:rFonts w:eastAsia="Times New Roman"/>
          <w:sz w:val="22"/>
          <w:szCs w:val="22"/>
        </w:rPr>
      </w:pPr>
      <w:r w:rsidRPr="00411B97">
        <w:rPr>
          <w:rFonts w:eastAsia="Times New Roman"/>
          <w:sz w:val="22"/>
          <w:szCs w:val="22"/>
        </w:rPr>
        <w:t xml:space="preserve">Unless otherwise determined by the </w:t>
      </w:r>
      <w:r>
        <w:rPr>
          <w:rFonts w:eastAsia="Times New Roman"/>
          <w:sz w:val="22"/>
          <w:szCs w:val="22"/>
        </w:rPr>
        <w:t>Committee</w:t>
      </w:r>
      <w:r w:rsidRPr="00411B97">
        <w:rPr>
          <w:rFonts w:eastAsia="Times New Roman"/>
          <w:sz w:val="22"/>
          <w:szCs w:val="22"/>
        </w:rPr>
        <w:t xml:space="preserve"> from time to time, each Client Member will be appointed (or re-appointed) for a term of three years, up to a maximum of two terms.</w:t>
      </w:r>
      <w:r>
        <w:rPr>
          <w:rFonts w:eastAsia="Times New Roman"/>
          <w:sz w:val="22"/>
          <w:szCs w:val="22"/>
        </w:rPr>
        <w:t xml:space="preserve">  Thereafter, Client Members may continue to serve </w:t>
      </w:r>
      <w:r w:rsidRPr="00411B97">
        <w:rPr>
          <w:rFonts w:eastAsia="Times New Roman"/>
          <w:sz w:val="22"/>
          <w:szCs w:val="22"/>
        </w:rPr>
        <w:t>on an exceptional basis where the Board considers that such extension would benefit Vision Australia, however their term expires annually</w:t>
      </w:r>
      <w:r>
        <w:rPr>
          <w:rFonts w:eastAsia="Times New Roman"/>
          <w:sz w:val="22"/>
          <w:szCs w:val="22"/>
        </w:rPr>
        <w:t>.</w:t>
      </w:r>
      <w:r w:rsidRPr="00F81ED4">
        <w:rPr>
          <w:rFonts w:eastAsia="Times New Roman"/>
          <w:sz w:val="22"/>
          <w:szCs w:val="22"/>
        </w:rPr>
        <w:t xml:space="preserve"> </w:t>
      </w:r>
    </w:p>
    <w:p w14:paraId="75286042" w14:textId="77777777" w:rsidR="005323C2" w:rsidRPr="00F81ED4" w:rsidRDefault="005323C2" w:rsidP="009B6D0F">
      <w:pPr>
        <w:ind w:left="851"/>
        <w:jc w:val="both"/>
        <w:rPr>
          <w:rFonts w:eastAsia="Times New Roman"/>
          <w:b/>
          <w:sz w:val="22"/>
          <w:szCs w:val="22"/>
        </w:rPr>
      </w:pPr>
      <w:r w:rsidRPr="00B843B0">
        <w:rPr>
          <w:rFonts w:eastAsia="Times New Roman"/>
          <w:b/>
          <w:sz w:val="22"/>
          <w:szCs w:val="22"/>
        </w:rPr>
        <w:t>3.3</w:t>
      </w:r>
      <w:r>
        <w:rPr>
          <w:rFonts w:eastAsia="Times New Roman"/>
          <w:b/>
          <w:sz w:val="22"/>
          <w:szCs w:val="22"/>
        </w:rPr>
        <w:tab/>
      </w:r>
      <w:r w:rsidRPr="00F81ED4">
        <w:rPr>
          <w:rFonts w:eastAsia="Times New Roman"/>
          <w:b/>
          <w:sz w:val="22"/>
          <w:szCs w:val="22"/>
        </w:rPr>
        <w:t>Removal or suspension of Client Members</w:t>
      </w:r>
    </w:p>
    <w:p w14:paraId="174FC7E7" w14:textId="77777777" w:rsidR="005323C2" w:rsidRPr="00F81ED4" w:rsidRDefault="005323C2" w:rsidP="005323C2">
      <w:pPr>
        <w:ind w:left="851"/>
        <w:jc w:val="both"/>
        <w:rPr>
          <w:rFonts w:eastAsia="Times New Roman"/>
          <w:sz w:val="22"/>
          <w:szCs w:val="22"/>
        </w:rPr>
      </w:pPr>
      <w:r w:rsidRPr="00F81ED4">
        <w:rPr>
          <w:rFonts w:eastAsia="Times New Roman"/>
          <w:sz w:val="22"/>
          <w:szCs w:val="22"/>
        </w:rPr>
        <w:t>If a Client Member does not carry out his or her duties as a Client Member</w:t>
      </w:r>
      <w:r>
        <w:rPr>
          <w:rFonts w:eastAsia="Times New Roman"/>
          <w:sz w:val="22"/>
          <w:szCs w:val="22"/>
        </w:rPr>
        <w:t>;</w:t>
      </w:r>
      <w:r w:rsidRPr="00F81ED4">
        <w:rPr>
          <w:rFonts w:eastAsia="Times New Roman"/>
          <w:sz w:val="22"/>
          <w:szCs w:val="22"/>
        </w:rPr>
        <w:t xml:space="preserve"> refuses or neglects to comply with this Charter or with the Policies</w:t>
      </w:r>
      <w:r>
        <w:rPr>
          <w:rFonts w:eastAsia="Times New Roman"/>
          <w:sz w:val="22"/>
          <w:szCs w:val="22"/>
        </w:rPr>
        <w:t xml:space="preserve">; </w:t>
      </w:r>
      <w:r w:rsidRPr="00F81ED4">
        <w:rPr>
          <w:rFonts w:eastAsia="Times New Roman"/>
          <w:sz w:val="22"/>
          <w:szCs w:val="22"/>
        </w:rPr>
        <w:t>engages in conduct unbecoming of a Client Member</w:t>
      </w:r>
      <w:r>
        <w:rPr>
          <w:rFonts w:eastAsia="Times New Roman"/>
          <w:sz w:val="22"/>
          <w:szCs w:val="22"/>
        </w:rPr>
        <w:t>;</w:t>
      </w:r>
      <w:r w:rsidRPr="00F81ED4">
        <w:rPr>
          <w:rFonts w:eastAsia="Times New Roman"/>
          <w:sz w:val="22"/>
          <w:szCs w:val="22"/>
        </w:rPr>
        <w:t xml:space="preserve"> or engages in conduct which is prejudicial to the interests of the Client Reference Group or Vision Australia, the Board may, in its discretion, at any time either suspend the Client Member for a specified period, or terminate their appointment.</w:t>
      </w:r>
    </w:p>
    <w:p w14:paraId="603E9A1F" w14:textId="77777777" w:rsidR="005323C2" w:rsidRPr="00D722AF" w:rsidRDefault="005323C2" w:rsidP="005323C2">
      <w:pPr>
        <w:numPr>
          <w:ilvl w:val="1"/>
          <w:numId w:val="0"/>
        </w:numPr>
        <w:tabs>
          <w:tab w:val="left" w:pos="851"/>
        </w:tabs>
        <w:ind w:left="680" w:hanging="254"/>
        <w:jc w:val="both"/>
        <w:rPr>
          <w:rFonts w:eastAsia="Times New Roman"/>
          <w:b/>
          <w:sz w:val="22"/>
          <w:szCs w:val="22"/>
        </w:rPr>
      </w:pPr>
      <w:r w:rsidRPr="00D722AF">
        <w:rPr>
          <w:rFonts w:eastAsia="Times New Roman"/>
          <w:b/>
          <w:sz w:val="22"/>
          <w:szCs w:val="22"/>
        </w:rPr>
        <w:lastRenderedPageBreak/>
        <w:t>3.</w:t>
      </w:r>
      <w:r>
        <w:rPr>
          <w:rFonts w:eastAsia="Times New Roman"/>
          <w:b/>
          <w:sz w:val="22"/>
          <w:szCs w:val="22"/>
        </w:rPr>
        <w:t xml:space="preserve">5 </w:t>
      </w:r>
      <w:r>
        <w:rPr>
          <w:rFonts w:eastAsia="Times New Roman"/>
          <w:b/>
          <w:sz w:val="22"/>
          <w:szCs w:val="22"/>
        </w:rPr>
        <w:tab/>
      </w:r>
      <w:r w:rsidRPr="00D722AF">
        <w:rPr>
          <w:rFonts w:eastAsia="Times New Roman"/>
          <w:b/>
          <w:sz w:val="22"/>
          <w:szCs w:val="22"/>
        </w:rPr>
        <w:t>Board Representative Members</w:t>
      </w:r>
    </w:p>
    <w:p w14:paraId="32F405C4" w14:textId="77777777" w:rsidR="005323C2" w:rsidRPr="00F81ED4" w:rsidRDefault="005323C2" w:rsidP="005323C2">
      <w:pPr>
        <w:ind w:left="851"/>
        <w:jc w:val="both"/>
        <w:rPr>
          <w:rFonts w:eastAsia="Times New Roman"/>
          <w:sz w:val="22"/>
          <w:szCs w:val="22"/>
        </w:rPr>
      </w:pPr>
      <w:r w:rsidRPr="00F81ED4">
        <w:rPr>
          <w:rFonts w:eastAsia="Times New Roman"/>
          <w:sz w:val="22"/>
          <w:szCs w:val="22"/>
        </w:rPr>
        <w:t xml:space="preserve">In accordance with the Constitution, two of Vision Australia's directors will be members of the Client Reference Group, being the </w:t>
      </w:r>
      <w:r w:rsidRPr="00F81ED4">
        <w:rPr>
          <w:rFonts w:eastAsia="Times New Roman"/>
          <w:b/>
          <w:sz w:val="22"/>
          <w:szCs w:val="22"/>
        </w:rPr>
        <w:t>Board Representative Members</w:t>
      </w:r>
      <w:r w:rsidRPr="00F81ED4">
        <w:rPr>
          <w:rFonts w:eastAsia="Times New Roman"/>
          <w:sz w:val="22"/>
          <w:szCs w:val="22"/>
        </w:rPr>
        <w:t xml:space="preserve">. </w:t>
      </w:r>
    </w:p>
    <w:p w14:paraId="28846766" w14:textId="77777777" w:rsidR="005323C2" w:rsidRPr="00F81ED4" w:rsidRDefault="005323C2" w:rsidP="005323C2">
      <w:pPr>
        <w:ind w:left="851"/>
        <w:jc w:val="both"/>
        <w:rPr>
          <w:rFonts w:eastAsia="Times New Roman"/>
          <w:sz w:val="22"/>
          <w:szCs w:val="22"/>
        </w:rPr>
      </w:pPr>
      <w:r w:rsidRPr="00F81ED4">
        <w:rPr>
          <w:rFonts w:eastAsia="Times New Roman"/>
          <w:sz w:val="22"/>
          <w:szCs w:val="22"/>
        </w:rPr>
        <w:t>The Board Representative Members are responsible for:</w:t>
      </w:r>
    </w:p>
    <w:p w14:paraId="18C62343" w14:textId="38250D63" w:rsidR="005323C2" w:rsidRPr="00F81ED4" w:rsidRDefault="005323C2" w:rsidP="005323C2">
      <w:pPr>
        <w:pStyle w:val="ListParagraph"/>
        <w:numPr>
          <w:ilvl w:val="0"/>
          <w:numId w:val="6"/>
        </w:numPr>
        <w:spacing w:before="120" w:after="120" w:line="288" w:lineRule="auto"/>
        <w:jc w:val="both"/>
        <w:rPr>
          <w:rFonts w:eastAsia="Times New Roman"/>
          <w:sz w:val="22"/>
          <w:szCs w:val="22"/>
        </w:rPr>
      </w:pPr>
      <w:r w:rsidRPr="00F81ED4">
        <w:rPr>
          <w:rFonts w:eastAsia="Times New Roman"/>
          <w:sz w:val="22"/>
          <w:szCs w:val="22"/>
        </w:rPr>
        <w:t>presenting the views of the Client Reference Group to the Board (including any resolution of the Client Reference Group made in accordance with section 4.1 of this Charter); and</w:t>
      </w:r>
    </w:p>
    <w:p w14:paraId="673ADE70" w14:textId="019814E7" w:rsidR="005323C2" w:rsidRPr="00760813" w:rsidRDefault="005323C2" w:rsidP="00760813">
      <w:pPr>
        <w:pStyle w:val="ListParagraph"/>
        <w:numPr>
          <w:ilvl w:val="0"/>
          <w:numId w:val="6"/>
        </w:numPr>
        <w:spacing w:before="120" w:after="120" w:line="288" w:lineRule="auto"/>
        <w:jc w:val="both"/>
        <w:rPr>
          <w:rFonts w:eastAsia="Times New Roman"/>
          <w:sz w:val="22"/>
          <w:szCs w:val="22"/>
        </w:rPr>
      </w:pPr>
      <w:r w:rsidRPr="00F81ED4">
        <w:rPr>
          <w:rFonts w:eastAsia="Times New Roman"/>
          <w:sz w:val="22"/>
          <w:szCs w:val="22"/>
        </w:rPr>
        <w:t>notifying the Client Reference Group of the Board's views on any matters presented to the Board on the recommendation of the Client Reference Group.</w:t>
      </w:r>
    </w:p>
    <w:p w14:paraId="4FD3DBF3" w14:textId="77777777" w:rsidR="005323C2" w:rsidRPr="008404E1" w:rsidRDefault="005323C2" w:rsidP="005323C2">
      <w:pPr>
        <w:pStyle w:val="Heading1"/>
        <w:numPr>
          <w:ilvl w:val="0"/>
          <w:numId w:val="3"/>
        </w:numPr>
        <w:spacing w:after="60" w:line="288" w:lineRule="auto"/>
      </w:pPr>
      <w:r>
        <w:t xml:space="preserve">Proceedings of the Client Reference Group </w:t>
      </w:r>
    </w:p>
    <w:p w14:paraId="04B99C1F" w14:textId="77777777" w:rsidR="005323C2" w:rsidRPr="00F81ED4" w:rsidRDefault="005323C2" w:rsidP="005323C2">
      <w:pPr>
        <w:numPr>
          <w:ilvl w:val="1"/>
          <w:numId w:val="0"/>
        </w:numPr>
        <w:ind w:left="851" w:hanging="425"/>
        <w:jc w:val="both"/>
        <w:rPr>
          <w:rFonts w:eastAsia="Times New Roman"/>
          <w:b/>
          <w:sz w:val="22"/>
          <w:szCs w:val="22"/>
        </w:rPr>
      </w:pPr>
      <w:r w:rsidRPr="00F81ED4">
        <w:rPr>
          <w:rFonts w:eastAsia="Times New Roman"/>
          <w:b/>
          <w:sz w:val="22"/>
          <w:szCs w:val="22"/>
        </w:rPr>
        <w:t xml:space="preserve">4.1 </w:t>
      </w:r>
      <w:r>
        <w:rPr>
          <w:rFonts w:eastAsia="Times New Roman"/>
          <w:b/>
          <w:sz w:val="22"/>
          <w:szCs w:val="22"/>
        </w:rPr>
        <w:tab/>
      </w:r>
      <w:r w:rsidRPr="00F81ED4">
        <w:rPr>
          <w:rFonts w:eastAsia="Times New Roman"/>
          <w:b/>
          <w:sz w:val="22"/>
          <w:szCs w:val="22"/>
        </w:rPr>
        <w:t>Decision making</w:t>
      </w:r>
    </w:p>
    <w:p w14:paraId="2163D48C" w14:textId="77777777" w:rsidR="005323C2" w:rsidRPr="00F81ED4" w:rsidRDefault="005323C2" w:rsidP="005323C2">
      <w:pPr>
        <w:ind w:left="851"/>
        <w:jc w:val="both"/>
        <w:rPr>
          <w:rFonts w:eastAsia="Times New Roman"/>
          <w:sz w:val="22"/>
          <w:szCs w:val="22"/>
        </w:rPr>
      </w:pPr>
      <w:r w:rsidRPr="00F81ED4">
        <w:rPr>
          <w:rFonts w:eastAsia="Times New Roman"/>
          <w:sz w:val="22"/>
          <w:szCs w:val="22"/>
        </w:rPr>
        <w:t>Any decision of the Client Reference Group is to be made by simple majority vote of the members present.</w:t>
      </w:r>
    </w:p>
    <w:p w14:paraId="2508732C" w14:textId="77777777" w:rsidR="005323C2" w:rsidRPr="00F81ED4" w:rsidRDefault="005323C2" w:rsidP="005323C2">
      <w:pPr>
        <w:ind w:left="851"/>
        <w:jc w:val="both"/>
        <w:rPr>
          <w:rFonts w:eastAsia="Times New Roman"/>
          <w:sz w:val="22"/>
          <w:szCs w:val="22"/>
        </w:rPr>
      </w:pPr>
      <w:r w:rsidRPr="00F81ED4">
        <w:rPr>
          <w:rFonts w:eastAsia="Times New Roman"/>
          <w:sz w:val="22"/>
          <w:szCs w:val="22"/>
        </w:rPr>
        <w:t xml:space="preserve">Each Client Member is entitled to one vote. </w:t>
      </w:r>
    </w:p>
    <w:p w14:paraId="3A6356AE" w14:textId="4B0D8D4E" w:rsidR="005323C2" w:rsidRPr="00F81ED4" w:rsidRDefault="005323C2" w:rsidP="005323C2">
      <w:pPr>
        <w:ind w:left="851"/>
        <w:jc w:val="both"/>
        <w:rPr>
          <w:rFonts w:eastAsia="Times New Roman"/>
          <w:sz w:val="22"/>
          <w:szCs w:val="22"/>
        </w:rPr>
      </w:pPr>
      <w:r w:rsidRPr="00F81ED4">
        <w:rPr>
          <w:rFonts w:eastAsia="Times New Roman"/>
          <w:sz w:val="22"/>
          <w:szCs w:val="22"/>
        </w:rPr>
        <w:t>The Board Representative Members and the Chief Executive Officer are not entitled to vote on any resolution proposed or passed by the Client Reference Group.</w:t>
      </w:r>
    </w:p>
    <w:p w14:paraId="5E707588" w14:textId="77777777" w:rsidR="005323C2" w:rsidRDefault="005323C2" w:rsidP="005323C2">
      <w:pPr>
        <w:ind w:left="851"/>
        <w:jc w:val="both"/>
        <w:rPr>
          <w:rFonts w:eastAsia="Times New Roman"/>
          <w:sz w:val="22"/>
          <w:szCs w:val="22"/>
        </w:rPr>
      </w:pPr>
      <w:r w:rsidRPr="00F81ED4">
        <w:rPr>
          <w:rFonts w:eastAsia="Times New Roman"/>
          <w:sz w:val="22"/>
          <w:szCs w:val="22"/>
        </w:rPr>
        <w:t>On an equality of votes, no Client Member will have an additional or casting vote</w:t>
      </w:r>
      <w:r>
        <w:rPr>
          <w:rFonts w:eastAsia="Times New Roman"/>
          <w:sz w:val="22"/>
          <w:szCs w:val="22"/>
        </w:rPr>
        <w:t xml:space="preserve"> and the resolution is not passed</w:t>
      </w:r>
      <w:r w:rsidRPr="00F81ED4">
        <w:rPr>
          <w:rFonts w:eastAsia="Times New Roman"/>
          <w:sz w:val="22"/>
          <w:szCs w:val="22"/>
        </w:rPr>
        <w:t>.</w:t>
      </w:r>
    </w:p>
    <w:p w14:paraId="3F86366C" w14:textId="77777777" w:rsidR="005323C2" w:rsidRPr="00F81ED4" w:rsidRDefault="005323C2" w:rsidP="005323C2">
      <w:pPr>
        <w:keepNext/>
        <w:numPr>
          <w:ilvl w:val="1"/>
          <w:numId w:val="0"/>
        </w:numPr>
        <w:ind w:left="851" w:hanging="425"/>
        <w:jc w:val="both"/>
        <w:rPr>
          <w:rFonts w:eastAsia="Times New Roman"/>
          <w:b/>
          <w:sz w:val="22"/>
          <w:szCs w:val="22"/>
        </w:rPr>
      </w:pPr>
      <w:r w:rsidRPr="00F81ED4">
        <w:rPr>
          <w:rFonts w:eastAsia="Times New Roman"/>
          <w:b/>
          <w:sz w:val="22"/>
          <w:szCs w:val="22"/>
        </w:rPr>
        <w:t xml:space="preserve">4.2 </w:t>
      </w:r>
      <w:r>
        <w:rPr>
          <w:rFonts w:eastAsia="Times New Roman"/>
          <w:b/>
          <w:sz w:val="22"/>
          <w:szCs w:val="22"/>
        </w:rPr>
        <w:tab/>
      </w:r>
      <w:r w:rsidRPr="00F81ED4">
        <w:rPr>
          <w:rFonts w:eastAsia="Times New Roman"/>
          <w:b/>
          <w:sz w:val="22"/>
          <w:szCs w:val="22"/>
        </w:rPr>
        <w:t>Recommendations and advice</w:t>
      </w:r>
    </w:p>
    <w:p w14:paraId="50882B68" w14:textId="77777777" w:rsidR="005323C2" w:rsidRPr="00F81ED4" w:rsidRDefault="005323C2" w:rsidP="005323C2">
      <w:pPr>
        <w:keepNext/>
        <w:ind w:left="851"/>
        <w:jc w:val="both"/>
        <w:rPr>
          <w:rFonts w:eastAsia="Times New Roman"/>
          <w:sz w:val="22"/>
          <w:szCs w:val="22"/>
        </w:rPr>
      </w:pPr>
      <w:r w:rsidRPr="00F81ED4">
        <w:rPr>
          <w:rFonts w:eastAsia="Times New Roman"/>
          <w:sz w:val="22"/>
          <w:szCs w:val="22"/>
        </w:rPr>
        <w:t xml:space="preserve">The Client Reference Group will provide recommendations and advice to the Board as required. </w:t>
      </w:r>
    </w:p>
    <w:p w14:paraId="1B95146F" w14:textId="77777777" w:rsidR="005323C2" w:rsidRDefault="005323C2" w:rsidP="005323C2">
      <w:pPr>
        <w:ind w:left="851"/>
        <w:jc w:val="both"/>
        <w:rPr>
          <w:rFonts w:eastAsia="Times New Roman"/>
          <w:sz w:val="22"/>
          <w:szCs w:val="22"/>
        </w:rPr>
      </w:pPr>
      <w:r w:rsidRPr="00F81ED4">
        <w:rPr>
          <w:rFonts w:eastAsia="Times New Roman"/>
          <w:sz w:val="22"/>
          <w:szCs w:val="22"/>
        </w:rPr>
        <w:t xml:space="preserve">Any one or more Client Members (or the Client Reference Group as a whole) may advise the Board and management of Vision Australia on the views of </w:t>
      </w:r>
      <w:proofErr w:type="gramStart"/>
      <w:r w:rsidRPr="00F81ED4">
        <w:rPr>
          <w:rFonts w:eastAsia="Times New Roman"/>
          <w:sz w:val="22"/>
          <w:szCs w:val="22"/>
        </w:rPr>
        <w:t>clients, and</w:t>
      </w:r>
      <w:proofErr w:type="gramEnd"/>
      <w:r w:rsidRPr="00F81ED4">
        <w:rPr>
          <w:rFonts w:eastAsia="Times New Roman"/>
          <w:sz w:val="22"/>
          <w:szCs w:val="22"/>
        </w:rPr>
        <w:t xml:space="preserve"> may give recommendations or advice to the Board by submitting their recommendation or advice in writing to the office of the Chief Executive Officer of Vision Australia, without having to call or hold a meeting of the Client Reference Group. </w:t>
      </w:r>
    </w:p>
    <w:p w14:paraId="4CB46F9C" w14:textId="5CFCF3DB" w:rsidR="001D2F99" w:rsidRDefault="001D2F99" w:rsidP="005323C2">
      <w:pPr>
        <w:ind w:left="851"/>
        <w:jc w:val="both"/>
        <w:rPr>
          <w:rFonts w:eastAsia="Times New Roman"/>
          <w:sz w:val="22"/>
          <w:szCs w:val="22"/>
        </w:rPr>
      </w:pPr>
      <w:r>
        <w:rPr>
          <w:rFonts w:eastAsia="Times New Roman"/>
          <w:sz w:val="22"/>
          <w:szCs w:val="22"/>
        </w:rPr>
        <w:t>Aged Care Services/regions will conduct</w:t>
      </w:r>
      <w:r w:rsidR="00466FCC">
        <w:rPr>
          <w:rFonts w:eastAsia="Times New Roman"/>
          <w:sz w:val="22"/>
          <w:szCs w:val="22"/>
        </w:rPr>
        <w:t xml:space="preserve"> a</w:t>
      </w:r>
      <w:r>
        <w:rPr>
          <w:rFonts w:eastAsia="Times New Roman"/>
          <w:sz w:val="22"/>
          <w:szCs w:val="22"/>
        </w:rPr>
        <w:t xml:space="preserve"> </w:t>
      </w:r>
      <w:r w:rsidR="009A331C">
        <w:rPr>
          <w:rFonts w:eastAsia="Times New Roman"/>
          <w:sz w:val="22"/>
          <w:szCs w:val="22"/>
        </w:rPr>
        <w:t xml:space="preserve">yearly </w:t>
      </w:r>
      <w:r>
        <w:rPr>
          <w:rFonts w:eastAsia="Times New Roman"/>
          <w:sz w:val="22"/>
          <w:szCs w:val="22"/>
        </w:rPr>
        <w:t xml:space="preserve">Aged Care Consumer Advisory Meeting, where clients are invited </w:t>
      </w:r>
      <w:r w:rsidR="00C11F49">
        <w:rPr>
          <w:rFonts w:eastAsia="Times New Roman"/>
          <w:sz w:val="22"/>
          <w:szCs w:val="22"/>
        </w:rPr>
        <w:t>to</w:t>
      </w:r>
      <w:r>
        <w:rPr>
          <w:rFonts w:eastAsia="Times New Roman"/>
          <w:sz w:val="22"/>
          <w:szCs w:val="22"/>
        </w:rPr>
        <w:t xml:space="preserve"> participate either in person or online</w:t>
      </w:r>
      <w:r w:rsidR="00D76BDB">
        <w:rPr>
          <w:rFonts w:eastAsia="Times New Roman"/>
          <w:sz w:val="22"/>
          <w:szCs w:val="22"/>
        </w:rPr>
        <w:t>. Th</w:t>
      </w:r>
      <w:r w:rsidR="00466FCC">
        <w:rPr>
          <w:rFonts w:eastAsia="Times New Roman"/>
          <w:sz w:val="22"/>
          <w:szCs w:val="22"/>
        </w:rPr>
        <w:t>ese</w:t>
      </w:r>
      <w:r w:rsidR="00D76BDB">
        <w:rPr>
          <w:rFonts w:eastAsia="Times New Roman"/>
          <w:sz w:val="22"/>
          <w:szCs w:val="22"/>
        </w:rPr>
        <w:t xml:space="preserve"> meetings </w:t>
      </w:r>
      <w:r w:rsidR="006209A0">
        <w:rPr>
          <w:rFonts w:eastAsia="Times New Roman"/>
          <w:sz w:val="22"/>
          <w:szCs w:val="22"/>
        </w:rPr>
        <w:t xml:space="preserve">will </w:t>
      </w:r>
      <w:r w:rsidR="00D76BDB">
        <w:rPr>
          <w:rFonts w:eastAsia="Times New Roman"/>
          <w:sz w:val="22"/>
          <w:szCs w:val="22"/>
        </w:rPr>
        <w:t>include a CRG Aged Care Member and aim to gather valuable feedback from clients. The identified key feedback is subsequently shared with the CRG and Client Services Committee for consideration and action</w:t>
      </w:r>
      <w:r w:rsidR="001F42F5">
        <w:rPr>
          <w:rFonts w:eastAsia="Times New Roman"/>
          <w:sz w:val="22"/>
          <w:szCs w:val="22"/>
        </w:rPr>
        <w:t>.</w:t>
      </w:r>
    </w:p>
    <w:p w14:paraId="2935D628" w14:textId="61F2BD07" w:rsidR="005323C2" w:rsidRDefault="005323C2" w:rsidP="005323C2">
      <w:pPr>
        <w:ind w:left="851"/>
        <w:jc w:val="both"/>
        <w:rPr>
          <w:rFonts w:eastAsia="Times New Roman"/>
          <w:sz w:val="22"/>
          <w:szCs w:val="22"/>
        </w:rPr>
      </w:pPr>
      <w:r w:rsidRPr="00F81ED4">
        <w:rPr>
          <w:rFonts w:eastAsia="Times New Roman"/>
          <w:sz w:val="22"/>
          <w:szCs w:val="22"/>
        </w:rPr>
        <w:t xml:space="preserve">The Board </w:t>
      </w:r>
      <w:r>
        <w:rPr>
          <w:rFonts w:eastAsia="Times New Roman"/>
          <w:sz w:val="22"/>
          <w:szCs w:val="22"/>
        </w:rPr>
        <w:t xml:space="preserve">and Chief Executive (or delegate) </w:t>
      </w:r>
      <w:r w:rsidRPr="00F81ED4">
        <w:rPr>
          <w:rFonts w:eastAsia="Times New Roman"/>
          <w:sz w:val="22"/>
          <w:szCs w:val="22"/>
        </w:rPr>
        <w:t>may engage directly with one or more of the Client Members (or any other client of Vision Australia that does not form part of the Client Reference Group) without the need to call or hold a meeting of the Client Reference Group.</w:t>
      </w:r>
    </w:p>
    <w:p w14:paraId="7E9873B2" w14:textId="58A7C52D" w:rsidR="005323C2" w:rsidRPr="00F81ED4" w:rsidRDefault="005323C2" w:rsidP="005323C2">
      <w:pPr>
        <w:numPr>
          <w:ilvl w:val="1"/>
          <w:numId w:val="0"/>
        </w:numPr>
        <w:tabs>
          <w:tab w:val="left" w:pos="851"/>
        </w:tabs>
        <w:ind w:left="680" w:hanging="254"/>
        <w:jc w:val="both"/>
        <w:rPr>
          <w:rFonts w:eastAsia="Times New Roman"/>
          <w:b/>
          <w:sz w:val="22"/>
          <w:szCs w:val="22"/>
        </w:rPr>
      </w:pPr>
      <w:r w:rsidRPr="00F81ED4">
        <w:rPr>
          <w:rFonts w:eastAsia="Times New Roman"/>
          <w:b/>
          <w:sz w:val="22"/>
          <w:szCs w:val="22"/>
        </w:rPr>
        <w:lastRenderedPageBreak/>
        <w:t>4.3</w:t>
      </w:r>
      <w:r>
        <w:rPr>
          <w:rFonts w:eastAsia="Times New Roman"/>
          <w:b/>
          <w:sz w:val="22"/>
          <w:szCs w:val="22"/>
        </w:rPr>
        <w:tab/>
        <w:t>M</w:t>
      </w:r>
      <w:r w:rsidRPr="00F81ED4">
        <w:rPr>
          <w:rFonts w:eastAsia="Times New Roman"/>
          <w:b/>
          <w:sz w:val="22"/>
          <w:szCs w:val="22"/>
        </w:rPr>
        <w:t>eetings</w:t>
      </w:r>
    </w:p>
    <w:p w14:paraId="4294DF4D" w14:textId="37444356" w:rsidR="005323C2" w:rsidRPr="00F81ED4" w:rsidRDefault="005323C2" w:rsidP="005323C2">
      <w:pPr>
        <w:ind w:left="851"/>
        <w:jc w:val="both"/>
        <w:rPr>
          <w:rFonts w:eastAsia="Times New Roman"/>
          <w:sz w:val="22"/>
          <w:szCs w:val="22"/>
        </w:rPr>
      </w:pPr>
      <w:r>
        <w:rPr>
          <w:rFonts w:eastAsia="Times New Roman"/>
          <w:sz w:val="22"/>
          <w:szCs w:val="22"/>
        </w:rPr>
        <w:t>T</w:t>
      </w:r>
      <w:r w:rsidRPr="00F81ED4">
        <w:rPr>
          <w:rFonts w:eastAsia="Times New Roman"/>
          <w:sz w:val="22"/>
          <w:szCs w:val="22"/>
        </w:rPr>
        <w:t xml:space="preserve">he Client Reference Group </w:t>
      </w:r>
      <w:r>
        <w:rPr>
          <w:rFonts w:eastAsia="Times New Roman"/>
          <w:sz w:val="22"/>
          <w:szCs w:val="22"/>
        </w:rPr>
        <w:t>will meet four times each year.</w:t>
      </w:r>
    </w:p>
    <w:p w14:paraId="1A7A06FB" w14:textId="77777777" w:rsidR="005323C2" w:rsidRPr="00F81ED4" w:rsidRDefault="005323C2" w:rsidP="005323C2">
      <w:pPr>
        <w:ind w:left="851"/>
        <w:jc w:val="both"/>
        <w:rPr>
          <w:rFonts w:eastAsia="Times New Roman"/>
          <w:sz w:val="22"/>
          <w:szCs w:val="22"/>
        </w:rPr>
      </w:pPr>
      <w:r w:rsidRPr="00F81ED4">
        <w:rPr>
          <w:rFonts w:eastAsia="Times New Roman"/>
          <w:sz w:val="22"/>
          <w:szCs w:val="22"/>
        </w:rPr>
        <w:t xml:space="preserve">The Chairperson of the Board will call </w:t>
      </w:r>
      <w:r>
        <w:rPr>
          <w:rFonts w:eastAsia="Times New Roman"/>
          <w:sz w:val="22"/>
          <w:szCs w:val="22"/>
        </w:rPr>
        <w:t>each</w:t>
      </w:r>
      <w:r w:rsidRPr="00F81ED4">
        <w:rPr>
          <w:rFonts w:eastAsia="Times New Roman"/>
          <w:sz w:val="22"/>
          <w:szCs w:val="22"/>
        </w:rPr>
        <w:t xml:space="preserve"> meeting by giving at least 6 weeks written notice to the Client Reference </w:t>
      </w:r>
      <w:proofErr w:type="gramStart"/>
      <w:r w:rsidRPr="00F81ED4">
        <w:rPr>
          <w:rFonts w:eastAsia="Times New Roman"/>
          <w:sz w:val="22"/>
          <w:szCs w:val="22"/>
        </w:rPr>
        <w:t>Group, and</w:t>
      </w:r>
      <w:proofErr w:type="gramEnd"/>
      <w:r w:rsidRPr="00F81ED4">
        <w:rPr>
          <w:rFonts w:eastAsia="Times New Roman"/>
          <w:sz w:val="22"/>
          <w:szCs w:val="22"/>
        </w:rPr>
        <w:t xml:space="preserve"> will invite the Client Reference Group to submit items for the meeting agenda.</w:t>
      </w:r>
    </w:p>
    <w:p w14:paraId="29934748" w14:textId="0D8FAF68" w:rsidR="005323C2" w:rsidRDefault="005323C2" w:rsidP="005323C2">
      <w:pPr>
        <w:ind w:left="851"/>
        <w:jc w:val="both"/>
        <w:rPr>
          <w:rFonts w:eastAsia="Times New Roman"/>
          <w:sz w:val="22"/>
          <w:szCs w:val="22"/>
        </w:rPr>
      </w:pPr>
      <w:r w:rsidRPr="607836D5">
        <w:rPr>
          <w:rFonts w:eastAsia="Times New Roman"/>
          <w:sz w:val="22"/>
          <w:szCs w:val="22"/>
        </w:rPr>
        <w:t xml:space="preserve">The Chairperson of the Board (or delegate) will circulate an agenda at least one week prior to the </w:t>
      </w:r>
      <w:proofErr w:type="gramStart"/>
      <w:r w:rsidRPr="607836D5">
        <w:rPr>
          <w:rFonts w:eastAsia="Times New Roman"/>
          <w:sz w:val="22"/>
          <w:szCs w:val="22"/>
        </w:rPr>
        <w:t>meeting, and</w:t>
      </w:r>
      <w:proofErr w:type="gramEnd"/>
      <w:r w:rsidRPr="607836D5">
        <w:rPr>
          <w:rFonts w:eastAsia="Times New Roman"/>
          <w:sz w:val="22"/>
          <w:szCs w:val="22"/>
        </w:rPr>
        <w:t xml:space="preserve"> will chair the meeting.</w:t>
      </w:r>
    </w:p>
    <w:p w14:paraId="12B95485" w14:textId="77777777" w:rsidR="5F1CD8D6" w:rsidRPr="00015F4D" w:rsidRDefault="5F1CD8D6" w:rsidP="77515A27">
      <w:pPr>
        <w:ind w:left="851"/>
        <w:jc w:val="both"/>
        <w:rPr>
          <w:rFonts w:eastAsia="Times New Roman"/>
          <w:sz w:val="22"/>
          <w:szCs w:val="22"/>
        </w:rPr>
      </w:pPr>
      <w:r w:rsidRPr="00015F4D">
        <w:rPr>
          <w:rFonts w:eastAsia="Times New Roman"/>
          <w:sz w:val="22"/>
          <w:szCs w:val="22"/>
        </w:rPr>
        <w:t>Informal meetings of Client Members may take place at the discretion of the CRG</w:t>
      </w:r>
      <w:r w:rsidR="00015F4D" w:rsidRPr="00015F4D">
        <w:rPr>
          <w:rFonts w:eastAsia="Times New Roman"/>
          <w:sz w:val="22"/>
          <w:szCs w:val="22"/>
        </w:rPr>
        <w:t>.</w:t>
      </w:r>
    </w:p>
    <w:p w14:paraId="6370EADF" w14:textId="77777777" w:rsidR="005323C2" w:rsidRPr="00F81ED4" w:rsidRDefault="005323C2" w:rsidP="005323C2">
      <w:pPr>
        <w:numPr>
          <w:ilvl w:val="1"/>
          <w:numId w:val="0"/>
        </w:numPr>
        <w:tabs>
          <w:tab w:val="left" w:pos="851"/>
        </w:tabs>
        <w:ind w:left="680" w:hanging="254"/>
        <w:jc w:val="both"/>
        <w:rPr>
          <w:rFonts w:eastAsia="Times New Roman"/>
          <w:b/>
          <w:sz w:val="22"/>
          <w:szCs w:val="22"/>
        </w:rPr>
      </w:pPr>
      <w:r w:rsidRPr="00F81ED4">
        <w:rPr>
          <w:rFonts w:eastAsia="Times New Roman"/>
          <w:b/>
          <w:sz w:val="22"/>
          <w:szCs w:val="22"/>
        </w:rPr>
        <w:t xml:space="preserve">4.4 </w:t>
      </w:r>
      <w:r>
        <w:rPr>
          <w:rFonts w:eastAsia="Times New Roman"/>
          <w:b/>
          <w:sz w:val="22"/>
          <w:szCs w:val="22"/>
        </w:rPr>
        <w:tab/>
      </w:r>
      <w:r w:rsidRPr="00F81ED4">
        <w:rPr>
          <w:rFonts w:eastAsia="Times New Roman"/>
          <w:b/>
          <w:sz w:val="22"/>
          <w:szCs w:val="22"/>
        </w:rPr>
        <w:t>Calling meetings</w:t>
      </w:r>
    </w:p>
    <w:p w14:paraId="3F2B4C73" w14:textId="5C48E04D" w:rsidR="005323C2" w:rsidRDefault="005323C2" w:rsidP="005323C2">
      <w:pPr>
        <w:ind w:left="851"/>
        <w:jc w:val="both"/>
        <w:rPr>
          <w:rFonts w:eastAsia="Times New Roman"/>
          <w:sz w:val="22"/>
          <w:szCs w:val="22"/>
        </w:rPr>
      </w:pPr>
      <w:r w:rsidRPr="00F81ED4">
        <w:rPr>
          <w:rFonts w:eastAsia="Times New Roman"/>
          <w:sz w:val="22"/>
          <w:szCs w:val="22"/>
        </w:rPr>
        <w:t>In addition to meetings</w:t>
      </w:r>
      <w:r>
        <w:rPr>
          <w:rFonts w:eastAsia="Times New Roman"/>
          <w:sz w:val="22"/>
          <w:szCs w:val="22"/>
        </w:rPr>
        <w:t xml:space="preserve"> </w:t>
      </w:r>
      <w:r w:rsidRPr="00F81ED4">
        <w:rPr>
          <w:rFonts w:eastAsia="Times New Roman"/>
          <w:sz w:val="22"/>
          <w:szCs w:val="22"/>
        </w:rPr>
        <w:t>of the Client Reference Group called and held in accordance with section 4.3, a minimum of three Client Reference Group members may</w:t>
      </w:r>
      <w:r>
        <w:rPr>
          <w:rFonts w:eastAsia="Times New Roman"/>
          <w:sz w:val="22"/>
          <w:szCs w:val="22"/>
        </w:rPr>
        <w:t xml:space="preserve"> at any time</w:t>
      </w:r>
      <w:r w:rsidRPr="00F81ED4">
        <w:rPr>
          <w:rFonts w:eastAsia="Times New Roman"/>
          <w:sz w:val="22"/>
          <w:szCs w:val="22"/>
        </w:rPr>
        <w:t xml:space="preserve"> call a meeting of the Client Reference Group </w:t>
      </w:r>
      <w:r>
        <w:rPr>
          <w:rFonts w:eastAsia="Times New Roman"/>
          <w:sz w:val="22"/>
          <w:szCs w:val="22"/>
        </w:rPr>
        <w:t>on no less than 20 business days’ notice</w:t>
      </w:r>
      <w:r w:rsidRPr="00F81ED4">
        <w:rPr>
          <w:rFonts w:eastAsia="Times New Roman"/>
          <w:sz w:val="22"/>
          <w:szCs w:val="22"/>
        </w:rPr>
        <w:t xml:space="preserve"> in writing to each member of the Client Reference Group.</w:t>
      </w:r>
    </w:p>
    <w:p w14:paraId="4010E0BA" w14:textId="77777777" w:rsidR="005323C2" w:rsidRPr="00F81ED4" w:rsidRDefault="005323C2" w:rsidP="005323C2">
      <w:pPr>
        <w:tabs>
          <w:tab w:val="left" w:pos="851"/>
        </w:tabs>
        <w:ind w:left="426"/>
        <w:jc w:val="both"/>
        <w:rPr>
          <w:rFonts w:eastAsia="Times New Roman"/>
          <w:b/>
          <w:sz w:val="22"/>
          <w:szCs w:val="22"/>
        </w:rPr>
      </w:pPr>
      <w:r w:rsidRPr="00F81ED4">
        <w:rPr>
          <w:rFonts w:eastAsia="Times New Roman"/>
          <w:b/>
          <w:sz w:val="22"/>
          <w:szCs w:val="22"/>
        </w:rPr>
        <w:t>4.5</w:t>
      </w:r>
      <w:r w:rsidRPr="00F81ED4">
        <w:rPr>
          <w:rFonts w:eastAsia="Times New Roman"/>
          <w:sz w:val="22"/>
          <w:szCs w:val="22"/>
        </w:rPr>
        <w:t xml:space="preserve"> </w:t>
      </w:r>
      <w:r w:rsidRPr="00F81ED4">
        <w:rPr>
          <w:rFonts w:eastAsia="Times New Roman"/>
          <w:sz w:val="22"/>
          <w:szCs w:val="22"/>
        </w:rPr>
        <w:tab/>
      </w:r>
      <w:r w:rsidRPr="00F81ED4">
        <w:rPr>
          <w:rFonts w:eastAsia="Times New Roman"/>
          <w:b/>
          <w:sz w:val="22"/>
          <w:szCs w:val="22"/>
        </w:rPr>
        <w:t xml:space="preserve">Client </w:t>
      </w:r>
      <w:r>
        <w:rPr>
          <w:rFonts w:eastAsia="Times New Roman"/>
          <w:b/>
          <w:sz w:val="22"/>
          <w:szCs w:val="22"/>
        </w:rPr>
        <w:t>Member</w:t>
      </w:r>
      <w:r w:rsidRPr="00F81ED4">
        <w:rPr>
          <w:rFonts w:eastAsia="Times New Roman"/>
          <w:b/>
          <w:sz w:val="22"/>
          <w:szCs w:val="22"/>
        </w:rPr>
        <w:t xml:space="preserve"> meetings </w:t>
      </w:r>
    </w:p>
    <w:p w14:paraId="489AF36B" w14:textId="72D1DAA9" w:rsidR="005323C2" w:rsidRPr="00F81ED4" w:rsidRDefault="005323C2" w:rsidP="005323C2">
      <w:pPr>
        <w:ind w:left="851"/>
        <w:jc w:val="both"/>
        <w:rPr>
          <w:rFonts w:eastAsia="Times New Roman"/>
          <w:sz w:val="22"/>
          <w:szCs w:val="22"/>
        </w:rPr>
      </w:pPr>
      <w:r>
        <w:rPr>
          <w:rFonts w:eastAsia="Times New Roman"/>
          <w:sz w:val="22"/>
          <w:szCs w:val="22"/>
        </w:rPr>
        <w:t xml:space="preserve">Client </w:t>
      </w:r>
      <w:r w:rsidRPr="00F81ED4">
        <w:rPr>
          <w:rFonts w:eastAsia="Times New Roman"/>
          <w:sz w:val="22"/>
          <w:szCs w:val="22"/>
        </w:rPr>
        <w:t xml:space="preserve">Members present at a meeting (other than any meeting held in accordance with section 4.3) </w:t>
      </w:r>
      <w:r>
        <w:rPr>
          <w:rFonts w:eastAsia="Times New Roman"/>
          <w:sz w:val="22"/>
          <w:szCs w:val="22"/>
        </w:rPr>
        <w:t>will</w:t>
      </w:r>
      <w:r w:rsidRPr="00F81ED4">
        <w:rPr>
          <w:rFonts w:eastAsia="Times New Roman"/>
          <w:sz w:val="22"/>
          <w:szCs w:val="22"/>
        </w:rPr>
        <w:t xml:space="preserve"> appoint a Client Member to chair that meeting.</w:t>
      </w:r>
    </w:p>
    <w:p w14:paraId="53250B21" w14:textId="77777777" w:rsidR="005323C2" w:rsidRPr="00F81ED4" w:rsidRDefault="005323C2" w:rsidP="005323C2">
      <w:pPr>
        <w:ind w:left="851"/>
        <w:jc w:val="both"/>
        <w:rPr>
          <w:rFonts w:eastAsia="Times New Roman"/>
          <w:sz w:val="22"/>
          <w:szCs w:val="22"/>
        </w:rPr>
      </w:pPr>
      <w:r w:rsidRPr="00F81ED4">
        <w:rPr>
          <w:rFonts w:eastAsia="Times New Roman"/>
          <w:sz w:val="22"/>
          <w:szCs w:val="22"/>
        </w:rPr>
        <w:t>Vision Australia will provide a secretary to take minutes for each meeting of the Client Reference Group. Minutes will be circulated to each member of the Client Reference Group no later than 15 Business Days after the date of the relevant meeting.</w:t>
      </w:r>
    </w:p>
    <w:p w14:paraId="10A5077F" w14:textId="77777777" w:rsidR="005323C2" w:rsidRPr="00F81ED4" w:rsidRDefault="005323C2" w:rsidP="005323C2">
      <w:pPr>
        <w:tabs>
          <w:tab w:val="left" w:pos="851"/>
        </w:tabs>
        <w:ind w:left="426"/>
        <w:jc w:val="both"/>
        <w:rPr>
          <w:rFonts w:eastAsia="Times New Roman"/>
          <w:b/>
          <w:sz w:val="22"/>
          <w:szCs w:val="22"/>
        </w:rPr>
      </w:pPr>
      <w:r w:rsidRPr="00F81ED4">
        <w:rPr>
          <w:rFonts w:eastAsia="Times New Roman"/>
          <w:b/>
          <w:sz w:val="22"/>
          <w:szCs w:val="22"/>
        </w:rPr>
        <w:t>4.6</w:t>
      </w:r>
      <w:r w:rsidRPr="00F81ED4">
        <w:rPr>
          <w:rFonts w:eastAsia="Times New Roman"/>
          <w:sz w:val="22"/>
          <w:szCs w:val="22"/>
        </w:rPr>
        <w:t xml:space="preserve"> </w:t>
      </w:r>
      <w:r w:rsidRPr="00F81ED4">
        <w:rPr>
          <w:rFonts w:eastAsia="Times New Roman"/>
          <w:sz w:val="22"/>
          <w:szCs w:val="22"/>
        </w:rPr>
        <w:tab/>
      </w:r>
      <w:r w:rsidRPr="00F81ED4">
        <w:rPr>
          <w:rFonts w:eastAsia="Times New Roman"/>
          <w:b/>
          <w:sz w:val="22"/>
          <w:szCs w:val="22"/>
        </w:rPr>
        <w:t>Use of technology</w:t>
      </w:r>
    </w:p>
    <w:p w14:paraId="0BD80CF4" w14:textId="77777777" w:rsidR="005323C2" w:rsidRPr="001117DB" w:rsidRDefault="005323C2" w:rsidP="005323C2">
      <w:pPr>
        <w:ind w:left="851"/>
        <w:jc w:val="both"/>
        <w:rPr>
          <w:rFonts w:eastAsia="Times New Roman"/>
          <w:b/>
          <w:sz w:val="28"/>
          <w:szCs w:val="28"/>
        </w:rPr>
      </w:pPr>
      <w:r w:rsidRPr="00F81ED4">
        <w:rPr>
          <w:rFonts w:eastAsia="Times New Roman"/>
          <w:sz w:val="22"/>
          <w:szCs w:val="22"/>
        </w:rPr>
        <w:t xml:space="preserve">Meetings of the Client Reference Group </w:t>
      </w:r>
      <w:r>
        <w:rPr>
          <w:rFonts w:eastAsia="Times New Roman"/>
          <w:sz w:val="22"/>
          <w:szCs w:val="22"/>
        </w:rPr>
        <w:t xml:space="preserve">will ordinarily </w:t>
      </w:r>
      <w:r w:rsidRPr="00F81ED4">
        <w:rPr>
          <w:rFonts w:eastAsia="Times New Roman"/>
          <w:sz w:val="22"/>
          <w:szCs w:val="22"/>
        </w:rPr>
        <w:t>be held by telephone or other form of communication</w:t>
      </w:r>
      <w:r>
        <w:rPr>
          <w:rFonts w:eastAsia="Times New Roman"/>
          <w:sz w:val="22"/>
          <w:szCs w:val="22"/>
        </w:rPr>
        <w:t>,</w:t>
      </w:r>
      <w:r w:rsidRPr="00F81ED4">
        <w:rPr>
          <w:rFonts w:eastAsia="Times New Roman"/>
          <w:sz w:val="22"/>
          <w:szCs w:val="22"/>
        </w:rPr>
        <w:t xml:space="preserve"> including where one or more of the members is not physically present at the meeting, </w:t>
      </w:r>
      <w:r>
        <w:rPr>
          <w:rFonts w:eastAsia="Times New Roman"/>
          <w:sz w:val="22"/>
          <w:szCs w:val="22"/>
        </w:rPr>
        <w:t>but where</w:t>
      </w:r>
      <w:r w:rsidRPr="00F81ED4">
        <w:rPr>
          <w:rFonts w:eastAsia="Times New Roman"/>
          <w:sz w:val="22"/>
          <w:szCs w:val="22"/>
        </w:rPr>
        <w:t xml:space="preserve"> all members participating in the meeting are able to communicate with each other effectively, simultaneously, and instantaneously. </w:t>
      </w:r>
    </w:p>
    <w:p w14:paraId="48BDFB46" w14:textId="77777777" w:rsidR="005323C2" w:rsidRPr="00B843B0" w:rsidRDefault="005323C2" w:rsidP="005323C2">
      <w:pPr>
        <w:pStyle w:val="ListParagraph"/>
        <w:numPr>
          <w:ilvl w:val="0"/>
          <w:numId w:val="3"/>
        </w:numPr>
        <w:spacing w:before="120" w:after="120" w:line="288" w:lineRule="auto"/>
        <w:jc w:val="both"/>
        <w:rPr>
          <w:rFonts w:eastAsia="Times New Roman"/>
          <w:b/>
          <w:sz w:val="28"/>
          <w:szCs w:val="28"/>
        </w:rPr>
      </w:pPr>
      <w:r w:rsidRPr="00B843B0">
        <w:rPr>
          <w:rFonts w:eastAsia="Times New Roman"/>
          <w:b/>
          <w:sz w:val="28"/>
          <w:szCs w:val="28"/>
        </w:rPr>
        <w:t>Remuneration and expenses</w:t>
      </w:r>
    </w:p>
    <w:p w14:paraId="5CA855BF" w14:textId="77777777" w:rsidR="005323C2" w:rsidRPr="00F81ED4" w:rsidRDefault="005323C2" w:rsidP="005323C2">
      <w:pPr>
        <w:ind w:left="426"/>
        <w:jc w:val="both"/>
        <w:rPr>
          <w:rFonts w:eastAsia="Times New Roman"/>
          <w:sz w:val="22"/>
          <w:szCs w:val="22"/>
        </w:rPr>
      </w:pPr>
      <w:r w:rsidRPr="00F81ED4">
        <w:rPr>
          <w:rFonts w:eastAsia="Times New Roman"/>
          <w:sz w:val="22"/>
          <w:szCs w:val="22"/>
        </w:rPr>
        <w:t xml:space="preserve">As volunteers, Client Members are not entitled to remuneration for services in their capacity as members of the Client Reference Group. </w:t>
      </w:r>
    </w:p>
    <w:p w14:paraId="29F47C4C" w14:textId="77777777" w:rsidR="005323C2" w:rsidRPr="001117DB" w:rsidRDefault="005323C2" w:rsidP="005323C2">
      <w:pPr>
        <w:ind w:left="426"/>
        <w:jc w:val="both"/>
        <w:rPr>
          <w:rFonts w:eastAsia="Times New Roman"/>
          <w:b/>
          <w:sz w:val="28"/>
          <w:szCs w:val="28"/>
        </w:rPr>
      </w:pPr>
      <w:r w:rsidRPr="00F81ED4">
        <w:rPr>
          <w:rFonts w:eastAsia="Times New Roman"/>
          <w:sz w:val="22"/>
          <w:szCs w:val="22"/>
        </w:rPr>
        <w:t xml:space="preserve">Subject to any restrictions or limits determined by Vision Australia from time to time, Client Members may be reimbursed by Vision Australia for reasonable out of pocket expenses incurred in the performance of any duty as a member of the Client Reference Group (provided that any such expenses are approved in writing by </w:t>
      </w:r>
      <w:r>
        <w:rPr>
          <w:rFonts w:eastAsia="Times New Roman"/>
          <w:sz w:val="22"/>
          <w:szCs w:val="22"/>
        </w:rPr>
        <w:t xml:space="preserve">the Chief Executive Officer of </w:t>
      </w:r>
      <w:r w:rsidRPr="00F81ED4">
        <w:rPr>
          <w:rFonts w:eastAsia="Times New Roman"/>
          <w:sz w:val="22"/>
          <w:szCs w:val="22"/>
        </w:rPr>
        <w:t>Vision Australia</w:t>
      </w:r>
      <w:r>
        <w:rPr>
          <w:rFonts w:eastAsia="Times New Roman"/>
          <w:sz w:val="22"/>
          <w:szCs w:val="22"/>
        </w:rPr>
        <w:t xml:space="preserve"> (or his or her delegate)</w:t>
      </w:r>
      <w:r w:rsidRPr="00F81ED4">
        <w:rPr>
          <w:rFonts w:eastAsia="Times New Roman"/>
          <w:sz w:val="22"/>
          <w:szCs w:val="22"/>
        </w:rPr>
        <w:t xml:space="preserve"> prior to being incurred).</w:t>
      </w:r>
    </w:p>
    <w:p w14:paraId="12D6D2DC" w14:textId="77777777" w:rsidR="005323C2" w:rsidRPr="001117DB" w:rsidRDefault="005323C2" w:rsidP="005323C2">
      <w:pPr>
        <w:pStyle w:val="ListParagraph"/>
        <w:numPr>
          <w:ilvl w:val="0"/>
          <w:numId w:val="3"/>
        </w:numPr>
        <w:spacing w:before="120" w:after="120" w:line="288" w:lineRule="auto"/>
        <w:jc w:val="both"/>
        <w:rPr>
          <w:rFonts w:eastAsia="Times New Roman"/>
          <w:b/>
          <w:sz w:val="28"/>
          <w:szCs w:val="28"/>
        </w:rPr>
      </w:pPr>
      <w:r w:rsidRPr="001117DB">
        <w:rPr>
          <w:rFonts w:eastAsia="Times New Roman"/>
          <w:b/>
          <w:sz w:val="28"/>
          <w:szCs w:val="28"/>
        </w:rPr>
        <w:t>Amendments to the Charter</w:t>
      </w:r>
    </w:p>
    <w:p w14:paraId="66DDA17C" w14:textId="77777777" w:rsidR="005323C2" w:rsidRPr="001117DB" w:rsidRDefault="005323C2" w:rsidP="005323C2">
      <w:pPr>
        <w:ind w:left="426"/>
        <w:jc w:val="both"/>
        <w:rPr>
          <w:rFonts w:eastAsia="Times New Roman"/>
        </w:rPr>
      </w:pPr>
      <w:r w:rsidRPr="00F81ED4">
        <w:rPr>
          <w:rFonts w:eastAsia="Times New Roman"/>
          <w:sz w:val="22"/>
          <w:szCs w:val="22"/>
        </w:rPr>
        <w:t>This Charter may be amended by the Board in consultation with the Client Reference Group as contemplated by the Constitution.</w:t>
      </w:r>
    </w:p>
    <w:p w14:paraId="5AE056E6" w14:textId="77777777" w:rsidR="005323C2" w:rsidRPr="005323C2" w:rsidRDefault="005323C2" w:rsidP="005323C2">
      <w:pPr>
        <w:rPr>
          <w:lang w:val="en-US"/>
        </w:rPr>
      </w:pPr>
      <w:r w:rsidRPr="001117DB">
        <w:rPr>
          <w:rFonts w:cstheme="minorBidi"/>
          <w:szCs w:val="22"/>
        </w:rPr>
        <w:t>END</w:t>
      </w:r>
    </w:p>
    <w:sectPr w:rsidR="005323C2" w:rsidRPr="005323C2" w:rsidSect="00647A8F">
      <w:footerReference w:type="default" r:id="rId11"/>
      <w:headerReference w:type="firs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38818B" w14:textId="77777777" w:rsidR="00B01AFD" w:rsidRDefault="00B01AFD" w:rsidP="00DB4EA0">
      <w:pPr>
        <w:spacing w:after="0" w:line="240" w:lineRule="auto"/>
      </w:pPr>
      <w:r>
        <w:separator/>
      </w:r>
    </w:p>
  </w:endnote>
  <w:endnote w:type="continuationSeparator" w:id="0">
    <w:p w14:paraId="4119ED81" w14:textId="77777777" w:rsidR="00B01AFD" w:rsidRDefault="00B01AFD" w:rsidP="00DB4EA0">
      <w:pPr>
        <w:spacing w:after="0" w:line="240" w:lineRule="auto"/>
      </w:pPr>
      <w:r>
        <w:continuationSeparator/>
      </w:r>
    </w:p>
  </w:endnote>
  <w:endnote w:type="continuationNotice" w:id="1">
    <w:p w14:paraId="517F105F" w14:textId="77777777" w:rsidR="006E2A38" w:rsidRDefault="006E2A3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C6F48" w14:textId="32276D2D" w:rsidR="00D852B3" w:rsidRPr="00D852B3" w:rsidRDefault="00225CFC" w:rsidP="00225CFC">
    <w:pPr>
      <w:pStyle w:val="Header"/>
      <w:rPr>
        <w:sz w:val="20"/>
        <w:szCs w:val="20"/>
      </w:rPr>
    </w:pPr>
    <w:r>
      <w:rPr>
        <w:sz w:val="20"/>
      </w:rPr>
      <w:t xml:space="preserve">Client Reference Group Charter update approved by Board </w:t>
    </w:r>
    <w:r w:rsidR="00647A8F">
      <w:rPr>
        <w:sz w:val="20"/>
      </w:rPr>
      <w:t>November</w:t>
    </w:r>
    <w:r>
      <w:rPr>
        <w:sz w:val="20"/>
      </w:rPr>
      <w:t xml:space="preserve"> 202</w:t>
    </w:r>
    <w:r w:rsidR="00647A8F">
      <w:rPr>
        <w:sz w:val="20"/>
      </w:rPr>
      <w:t>3</w:t>
    </w:r>
  </w:p>
  <w:p w14:paraId="1232A094" w14:textId="04A6CAAD" w:rsidR="00DB4EA0" w:rsidRPr="000F2F7F" w:rsidRDefault="00DB4EA0" w:rsidP="000F2F7F">
    <w:pPr>
      <w:pStyle w:val="BoDNormal"/>
      <w:tabs>
        <w:tab w:val="clear" w:pos="2268"/>
        <w:tab w:val="right" w:pos="9638"/>
      </w:tabs>
      <w:spacing w:before="0" w:after="0"/>
      <w:rPr>
        <w:sz w:val="20"/>
      </w:rPr>
    </w:pPr>
    <w:r w:rsidRPr="009B6274">
      <w:rPr>
        <w:sz w:val="20"/>
      </w:rPr>
      <w:tab/>
      <w:t xml:space="preserve">Page </w:t>
    </w:r>
    <w:r w:rsidRPr="009B6274">
      <w:rPr>
        <w:sz w:val="20"/>
      </w:rPr>
      <w:fldChar w:fldCharType="begin"/>
    </w:r>
    <w:r w:rsidRPr="009B6274">
      <w:rPr>
        <w:sz w:val="20"/>
      </w:rPr>
      <w:instrText xml:space="preserve"> PAGE  \* Arabic  \* MERGEFORMAT </w:instrText>
    </w:r>
    <w:r w:rsidRPr="009B6274">
      <w:rPr>
        <w:sz w:val="20"/>
      </w:rPr>
      <w:fldChar w:fldCharType="separate"/>
    </w:r>
    <w:r w:rsidR="00225CFC">
      <w:rPr>
        <w:noProof/>
        <w:sz w:val="20"/>
      </w:rPr>
      <w:t>4</w:t>
    </w:r>
    <w:r w:rsidRPr="009B6274">
      <w:rPr>
        <w:sz w:val="20"/>
      </w:rPr>
      <w:fldChar w:fldCharType="end"/>
    </w:r>
    <w:r w:rsidRPr="009B6274">
      <w:rPr>
        <w:sz w:val="20"/>
      </w:rPr>
      <w:t xml:space="preserve"> of </w:t>
    </w:r>
    <w:r w:rsidRPr="009B6274">
      <w:rPr>
        <w:sz w:val="20"/>
      </w:rPr>
      <w:fldChar w:fldCharType="begin"/>
    </w:r>
    <w:r w:rsidRPr="009B6274">
      <w:rPr>
        <w:sz w:val="20"/>
      </w:rPr>
      <w:instrText xml:space="preserve"> NUMPAGES  \* Arabic  \* MERGEFORMAT </w:instrText>
    </w:r>
    <w:r w:rsidRPr="009B6274">
      <w:rPr>
        <w:sz w:val="20"/>
      </w:rPr>
      <w:fldChar w:fldCharType="separate"/>
    </w:r>
    <w:r w:rsidR="00225CFC">
      <w:rPr>
        <w:noProof/>
        <w:sz w:val="20"/>
      </w:rPr>
      <w:t>4</w:t>
    </w:r>
    <w:r w:rsidRPr="009B6274">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FA0024" w14:textId="77777777" w:rsidR="00B01AFD" w:rsidRDefault="00B01AFD" w:rsidP="00DB4EA0">
      <w:pPr>
        <w:spacing w:after="0" w:line="240" w:lineRule="auto"/>
      </w:pPr>
      <w:r>
        <w:separator/>
      </w:r>
    </w:p>
  </w:footnote>
  <w:footnote w:type="continuationSeparator" w:id="0">
    <w:p w14:paraId="6FEC50E8" w14:textId="77777777" w:rsidR="00B01AFD" w:rsidRDefault="00B01AFD" w:rsidP="00DB4EA0">
      <w:pPr>
        <w:spacing w:after="0" w:line="240" w:lineRule="auto"/>
      </w:pPr>
      <w:r>
        <w:continuationSeparator/>
      </w:r>
    </w:p>
  </w:footnote>
  <w:footnote w:type="continuationNotice" w:id="1">
    <w:p w14:paraId="19F00D96" w14:textId="77777777" w:rsidR="006E2A38" w:rsidRDefault="006E2A3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B3CBA" w14:textId="43301109" w:rsidR="00647A8F" w:rsidRDefault="00647A8F">
    <w:pPr>
      <w:pStyle w:val="Header"/>
    </w:pPr>
    <w:r>
      <w:rPr>
        <w:noProof/>
        <w:lang w:eastAsia="en-AU"/>
      </w:rPr>
      <w:drawing>
        <wp:inline distT="0" distB="0" distL="0" distR="0" wp14:anchorId="260A6235" wp14:editId="5D6FA064">
          <wp:extent cx="5731510" cy="847725"/>
          <wp:effectExtent l="0" t="0" r="2540" b="9525"/>
          <wp:docPr id="19" name="Picture 19" descr="Decorative - Vision Australia Link logo in blue with tageline Blindess. Low Vision. Opportunity."/>
          <wp:cNvGraphicFramePr/>
          <a:graphic xmlns:a="http://schemas.openxmlformats.org/drawingml/2006/main">
            <a:graphicData uri="http://schemas.openxmlformats.org/drawingml/2006/picture">
              <pic:pic xmlns:pic="http://schemas.openxmlformats.org/drawingml/2006/picture">
                <pic:nvPicPr>
                  <pic:cNvPr id="4" name="Picture 4" descr="Decorative - Vision Australia Link logo in blue with tageline Blindess. Low Vision. Opportunity."/>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31510" cy="847725"/>
                  </a:xfrm>
                  <a:prstGeom prst="rect">
                    <a:avLst/>
                  </a:prstGeom>
                  <a:solidFill>
                    <a:srgbClr val="FFFF00"/>
                  </a:solid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6550D"/>
    <w:multiLevelType w:val="hybridMultilevel"/>
    <w:tmpl w:val="2054A098"/>
    <w:lvl w:ilvl="0" w:tplc="0C090017">
      <w:start w:val="1"/>
      <w:numFmt w:val="lowerLetter"/>
      <w:lvlText w:val="%1)"/>
      <w:lvlJc w:val="left"/>
      <w:pPr>
        <w:ind w:left="1400" w:hanging="360"/>
      </w:pPr>
      <w:rPr>
        <w:rFonts w:hint="default"/>
      </w:rPr>
    </w:lvl>
    <w:lvl w:ilvl="1" w:tplc="0C090019" w:tentative="1">
      <w:start w:val="1"/>
      <w:numFmt w:val="lowerLetter"/>
      <w:lvlText w:val="%2."/>
      <w:lvlJc w:val="left"/>
      <w:pPr>
        <w:ind w:left="2120" w:hanging="360"/>
      </w:pPr>
    </w:lvl>
    <w:lvl w:ilvl="2" w:tplc="0C09001B" w:tentative="1">
      <w:start w:val="1"/>
      <w:numFmt w:val="lowerRoman"/>
      <w:lvlText w:val="%3."/>
      <w:lvlJc w:val="right"/>
      <w:pPr>
        <w:ind w:left="2840" w:hanging="180"/>
      </w:pPr>
    </w:lvl>
    <w:lvl w:ilvl="3" w:tplc="0C09000F" w:tentative="1">
      <w:start w:val="1"/>
      <w:numFmt w:val="decimal"/>
      <w:lvlText w:val="%4."/>
      <w:lvlJc w:val="left"/>
      <w:pPr>
        <w:ind w:left="3560" w:hanging="360"/>
      </w:pPr>
    </w:lvl>
    <w:lvl w:ilvl="4" w:tplc="0C090019" w:tentative="1">
      <w:start w:val="1"/>
      <w:numFmt w:val="lowerLetter"/>
      <w:lvlText w:val="%5."/>
      <w:lvlJc w:val="left"/>
      <w:pPr>
        <w:ind w:left="4280" w:hanging="360"/>
      </w:pPr>
    </w:lvl>
    <w:lvl w:ilvl="5" w:tplc="0C09001B" w:tentative="1">
      <w:start w:val="1"/>
      <w:numFmt w:val="lowerRoman"/>
      <w:lvlText w:val="%6."/>
      <w:lvlJc w:val="right"/>
      <w:pPr>
        <w:ind w:left="5000" w:hanging="180"/>
      </w:pPr>
    </w:lvl>
    <w:lvl w:ilvl="6" w:tplc="0C09000F" w:tentative="1">
      <w:start w:val="1"/>
      <w:numFmt w:val="decimal"/>
      <w:lvlText w:val="%7."/>
      <w:lvlJc w:val="left"/>
      <w:pPr>
        <w:ind w:left="5720" w:hanging="360"/>
      </w:pPr>
    </w:lvl>
    <w:lvl w:ilvl="7" w:tplc="0C090019" w:tentative="1">
      <w:start w:val="1"/>
      <w:numFmt w:val="lowerLetter"/>
      <w:lvlText w:val="%8."/>
      <w:lvlJc w:val="left"/>
      <w:pPr>
        <w:ind w:left="6440" w:hanging="360"/>
      </w:pPr>
    </w:lvl>
    <w:lvl w:ilvl="8" w:tplc="0C09001B" w:tentative="1">
      <w:start w:val="1"/>
      <w:numFmt w:val="lowerRoman"/>
      <w:lvlText w:val="%9."/>
      <w:lvlJc w:val="right"/>
      <w:pPr>
        <w:ind w:left="7160" w:hanging="180"/>
      </w:pPr>
    </w:lvl>
  </w:abstractNum>
  <w:abstractNum w:abstractNumId="1" w15:restartNumberingAfterBreak="0">
    <w:nsid w:val="1C1915CD"/>
    <w:multiLevelType w:val="hybridMultilevel"/>
    <w:tmpl w:val="03E4BE40"/>
    <w:lvl w:ilvl="0" w:tplc="0C090017">
      <w:start w:val="1"/>
      <w:numFmt w:val="lowerLetter"/>
      <w:lvlText w:val="%1)"/>
      <w:lvlJc w:val="left"/>
      <w:pPr>
        <w:ind w:left="1400" w:hanging="360"/>
      </w:pPr>
      <w:rPr>
        <w:rFonts w:hint="default"/>
      </w:rPr>
    </w:lvl>
    <w:lvl w:ilvl="1" w:tplc="0C090019" w:tentative="1">
      <w:start w:val="1"/>
      <w:numFmt w:val="lowerLetter"/>
      <w:lvlText w:val="%2."/>
      <w:lvlJc w:val="left"/>
      <w:pPr>
        <w:ind w:left="2120" w:hanging="360"/>
      </w:pPr>
    </w:lvl>
    <w:lvl w:ilvl="2" w:tplc="0C09001B" w:tentative="1">
      <w:start w:val="1"/>
      <w:numFmt w:val="lowerRoman"/>
      <w:lvlText w:val="%3."/>
      <w:lvlJc w:val="right"/>
      <w:pPr>
        <w:ind w:left="2840" w:hanging="180"/>
      </w:pPr>
    </w:lvl>
    <w:lvl w:ilvl="3" w:tplc="0C09000F" w:tentative="1">
      <w:start w:val="1"/>
      <w:numFmt w:val="decimal"/>
      <w:lvlText w:val="%4."/>
      <w:lvlJc w:val="left"/>
      <w:pPr>
        <w:ind w:left="3560" w:hanging="360"/>
      </w:pPr>
    </w:lvl>
    <w:lvl w:ilvl="4" w:tplc="0C090019" w:tentative="1">
      <w:start w:val="1"/>
      <w:numFmt w:val="lowerLetter"/>
      <w:lvlText w:val="%5."/>
      <w:lvlJc w:val="left"/>
      <w:pPr>
        <w:ind w:left="4280" w:hanging="360"/>
      </w:pPr>
    </w:lvl>
    <w:lvl w:ilvl="5" w:tplc="0C09001B" w:tentative="1">
      <w:start w:val="1"/>
      <w:numFmt w:val="lowerRoman"/>
      <w:lvlText w:val="%6."/>
      <w:lvlJc w:val="right"/>
      <w:pPr>
        <w:ind w:left="5000" w:hanging="180"/>
      </w:pPr>
    </w:lvl>
    <w:lvl w:ilvl="6" w:tplc="0C09000F" w:tentative="1">
      <w:start w:val="1"/>
      <w:numFmt w:val="decimal"/>
      <w:lvlText w:val="%7."/>
      <w:lvlJc w:val="left"/>
      <w:pPr>
        <w:ind w:left="5720" w:hanging="360"/>
      </w:pPr>
    </w:lvl>
    <w:lvl w:ilvl="7" w:tplc="0C090019" w:tentative="1">
      <w:start w:val="1"/>
      <w:numFmt w:val="lowerLetter"/>
      <w:lvlText w:val="%8."/>
      <w:lvlJc w:val="left"/>
      <w:pPr>
        <w:ind w:left="6440" w:hanging="360"/>
      </w:pPr>
    </w:lvl>
    <w:lvl w:ilvl="8" w:tplc="0C09001B" w:tentative="1">
      <w:start w:val="1"/>
      <w:numFmt w:val="lowerRoman"/>
      <w:lvlText w:val="%9."/>
      <w:lvlJc w:val="right"/>
      <w:pPr>
        <w:ind w:left="7160" w:hanging="180"/>
      </w:pPr>
    </w:lvl>
  </w:abstractNum>
  <w:abstractNum w:abstractNumId="2" w15:restartNumberingAfterBreak="0">
    <w:nsid w:val="2398457E"/>
    <w:multiLevelType w:val="hybridMultilevel"/>
    <w:tmpl w:val="4B8CA3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6356B1A"/>
    <w:multiLevelType w:val="hybridMultilevel"/>
    <w:tmpl w:val="4320A4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33E0337"/>
    <w:multiLevelType w:val="hybridMultilevel"/>
    <w:tmpl w:val="2BDAA9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68414939"/>
    <w:multiLevelType w:val="multilevel"/>
    <w:tmpl w:val="1208FD86"/>
    <w:lvl w:ilvl="0">
      <w:start w:val="1"/>
      <w:numFmt w:val="decimal"/>
      <w:lvlText w:val="%1."/>
      <w:lvlJc w:val="left"/>
      <w:pPr>
        <w:ind w:left="360" w:hanging="360"/>
      </w:pPr>
      <w:rPr>
        <w:rFonts w:hint="default"/>
      </w:rPr>
    </w:lvl>
    <w:lvl w:ilvl="1">
      <w:start w:val="1"/>
      <w:numFmt w:val="lowerLetter"/>
      <w:lvlText w:val="%2)"/>
      <w:lvlJc w:val="left"/>
      <w:pPr>
        <w:ind w:left="1078" w:hanging="369"/>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847" w:hanging="72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625" w:hanging="1080"/>
      </w:pPr>
      <w:rPr>
        <w:rFonts w:hint="default"/>
      </w:rPr>
    </w:lvl>
    <w:lvl w:ilvl="6">
      <w:start w:val="1"/>
      <w:numFmt w:val="decimal"/>
      <w:isLgl/>
      <w:lvlText w:val="%1.%2.%3.%4.%5.%6.%7"/>
      <w:lvlJc w:val="left"/>
      <w:pPr>
        <w:ind w:left="5694" w:hanging="1440"/>
      </w:pPr>
      <w:rPr>
        <w:rFonts w:hint="default"/>
      </w:rPr>
    </w:lvl>
    <w:lvl w:ilvl="7">
      <w:start w:val="1"/>
      <w:numFmt w:val="decimal"/>
      <w:isLgl/>
      <w:lvlText w:val="%1.%2.%3.%4.%5.%6.%7.%8"/>
      <w:lvlJc w:val="left"/>
      <w:pPr>
        <w:ind w:left="6403" w:hanging="1440"/>
      </w:pPr>
      <w:rPr>
        <w:rFonts w:hint="default"/>
      </w:rPr>
    </w:lvl>
    <w:lvl w:ilvl="8">
      <w:start w:val="1"/>
      <w:numFmt w:val="decimal"/>
      <w:isLgl/>
      <w:lvlText w:val="%1.%2.%3.%4.%5.%6.%7.%8.%9"/>
      <w:lvlJc w:val="left"/>
      <w:pPr>
        <w:ind w:left="7472" w:hanging="1800"/>
      </w:pPr>
      <w:rPr>
        <w:rFonts w:hint="default"/>
      </w:rPr>
    </w:lvl>
  </w:abstractNum>
  <w:abstractNum w:abstractNumId="6" w15:restartNumberingAfterBreak="0">
    <w:nsid w:val="69F81C43"/>
    <w:multiLevelType w:val="hybridMultilevel"/>
    <w:tmpl w:val="DD6E83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D262BAA"/>
    <w:multiLevelType w:val="hybridMultilevel"/>
    <w:tmpl w:val="AEB4C58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778B5F5C"/>
    <w:multiLevelType w:val="multilevel"/>
    <w:tmpl w:val="CB200548"/>
    <w:lvl w:ilvl="0">
      <w:start w:val="1"/>
      <w:numFmt w:val="decimal"/>
      <w:lvlText w:val="%1."/>
      <w:lvlJc w:val="left"/>
      <w:pPr>
        <w:ind w:left="360" w:hanging="360"/>
      </w:pPr>
      <w:rPr>
        <w:rFonts w:hint="default"/>
      </w:rPr>
    </w:lvl>
    <w:lvl w:ilvl="1">
      <w:start w:val="1"/>
      <w:numFmt w:val="decimal"/>
      <w:isLgl/>
      <w:lvlText w:val="%1.%2"/>
      <w:lvlJc w:val="left"/>
      <w:pPr>
        <w:ind w:left="1078" w:hanging="369"/>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847" w:hanging="72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625" w:hanging="1080"/>
      </w:pPr>
      <w:rPr>
        <w:rFonts w:hint="default"/>
      </w:rPr>
    </w:lvl>
    <w:lvl w:ilvl="6">
      <w:start w:val="1"/>
      <w:numFmt w:val="decimal"/>
      <w:isLgl/>
      <w:lvlText w:val="%1.%2.%3.%4.%5.%6.%7"/>
      <w:lvlJc w:val="left"/>
      <w:pPr>
        <w:ind w:left="5694" w:hanging="1440"/>
      </w:pPr>
      <w:rPr>
        <w:rFonts w:hint="default"/>
      </w:rPr>
    </w:lvl>
    <w:lvl w:ilvl="7">
      <w:start w:val="1"/>
      <w:numFmt w:val="decimal"/>
      <w:isLgl/>
      <w:lvlText w:val="%1.%2.%3.%4.%5.%6.%7.%8"/>
      <w:lvlJc w:val="left"/>
      <w:pPr>
        <w:ind w:left="6403" w:hanging="1440"/>
      </w:pPr>
      <w:rPr>
        <w:rFonts w:hint="default"/>
      </w:rPr>
    </w:lvl>
    <w:lvl w:ilvl="8">
      <w:start w:val="1"/>
      <w:numFmt w:val="decimal"/>
      <w:isLgl/>
      <w:lvlText w:val="%1.%2.%3.%4.%5.%6.%7.%8.%9"/>
      <w:lvlJc w:val="left"/>
      <w:pPr>
        <w:ind w:left="7472" w:hanging="1800"/>
      </w:pPr>
      <w:rPr>
        <w:rFonts w:hint="default"/>
      </w:rPr>
    </w:lvl>
  </w:abstractNum>
  <w:num w:numId="1" w16cid:durableId="1049501480">
    <w:abstractNumId w:val="2"/>
  </w:num>
  <w:num w:numId="2" w16cid:durableId="782766486">
    <w:abstractNumId w:val="6"/>
  </w:num>
  <w:num w:numId="3" w16cid:durableId="338698018">
    <w:abstractNumId w:val="8"/>
  </w:num>
  <w:num w:numId="4" w16cid:durableId="988172519">
    <w:abstractNumId w:val="5"/>
  </w:num>
  <w:num w:numId="5" w16cid:durableId="563491162">
    <w:abstractNumId w:val="1"/>
  </w:num>
  <w:num w:numId="6" w16cid:durableId="1417291310">
    <w:abstractNumId w:val="0"/>
  </w:num>
  <w:num w:numId="7" w16cid:durableId="1554346273">
    <w:abstractNumId w:val="4"/>
  </w:num>
  <w:num w:numId="8" w16cid:durableId="688141862">
    <w:abstractNumId w:val="7"/>
  </w:num>
  <w:num w:numId="9" w16cid:durableId="4820457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MxtDQ3MjS0MDM1MjBU0lEKTi0uzszPAykwNK4FAJYRuNUtAAAA"/>
  </w:docVars>
  <w:rsids>
    <w:rsidRoot w:val="00073603"/>
    <w:rsid w:val="00015F4D"/>
    <w:rsid w:val="00025168"/>
    <w:rsid w:val="0004513A"/>
    <w:rsid w:val="00073603"/>
    <w:rsid w:val="000828B0"/>
    <w:rsid w:val="00093E1E"/>
    <w:rsid w:val="000A485D"/>
    <w:rsid w:val="000A688C"/>
    <w:rsid w:val="000B7AD5"/>
    <w:rsid w:val="000C7BBF"/>
    <w:rsid w:val="000F2579"/>
    <w:rsid w:val="000F2F7F"/>
    <w:rsid w:val="00101ABE"/>
    <w:rsid w:val="001116FB"/>
    <w:rsid w:val="00154516"/>
    <w:rsid w:val="001747DF"/>
    <w:rsid w:val="001D2F99"/>
    <w:rsid w:val="001D5426"/>
    <w:rsid w:val="001F42F5"/>
    <w:rsid w:val="00225CFC"/>
    <w:rsid w:val="002F30FB"/>
    <w:rsid w:val="003313B4"/>
    <w:rsid w:val="003319EC"/>
    <w:rsid w:val="003924A0"/>
    <w:rsid w:val="003A62BC"/>
    <w:rsid w:val="003B2DD9"/>
    <w:rsid w:val="003C087E"/>
    <w:rsid w:val="003D511E"/>
    <w:rsid w:val="003E5A3F"/>
    <w:rsid w:val="00411A68"/>
    <w:rsid w:val="00466FCC"/>
    <w:rsid w:val="00471E07"/>
    <w:rsid w:val="004875FF"/>
    <w:rsid w:val="004B5B1A"/>
    <w:rsid w:val="004C2DCA"/>
    <w:rsid w:val="00502016"/>
    <w:rsid w:val="005323C2"/>
    <w:rsid w:val="00537005"/>
    <w:rsid w:val="00593B98"/>
    <w:rsid w:val="0062020D"/>
    <w:rsid w:val="006209A0"/>
    <w:rsid w:val="00647A8F"/>
    <w:rsid w:val="00660670"/>
    <w:rsid w:val="00662DE7"/>
    <w:rsid w:val="006B721B"/>
    <w:rsid w:val="006E2A38"/>
    <w:rsid w:val="00760813"/>
    <w:rsid w:val="00764458"/>
    <w:rsid w:val="00783272"/>
    <w:rsid w:val="0078556B"/>
    <w:rsid w:val="00796555"/>
    <w:rsid w:val="007D0D62"/>
    <w:rsid w:val="007D19E3"/>
    <w:rsid w:val="007F658C"/>
    <w:rsid w:val="00805BF9"/>
    <w:rsid w:val="00840A8B"/>
    <w:rsid w:val="0086523B"/>
    <w:rsid w:val="008A5058"/>
    <w:rsid w:val="008D50AB"/>
    <w:rsid w:val="008E0512"/>
    <w:rsid w:val="008E6571"/>
    <w:rsid w:val="009463A4"/>
    <w:rsid w:val="00955DBA"/>
    <w:rsid w:val="009628D1"/>
    <w:rsid w:val="009734AD"/>
    <w:rsid w:val="00974FFA"/>
    <w:rsid w:val="009A331C"/>
    <w:rsid w:val="009B6D0F"/>
    <w:rsid w:val="009D48AC"/>
    <w:rsid w:val="00A11F21"/>
    <w:rsid w:val="00A215AA"/>
    <w:rsid w:val="00A54DDA"/>
    <w:rsid w:val="00A62E3D"/>
    <w:rsid w:val="00A81F07"/>
    <w:rsid w:val="00A97513"/>
    <w:rsid w:val="00AE4A24"/>
    <w:rsid w:val="00B01AFD"/>
    <w:rsid w:val="00B31602"/>
    <w:rsid w:val="00B504BD"/>
    <w:rsid w:val="00B6283D"/>
    <w:rsid w:val="00BF12DA"/>
    <w:rsid w:val="00C11F49"/>
    <w:rsid w:val="00C167C3"/>
    <w:rsid w:val="00C50D86"/>
    <w:rsid w:val="00C63660"/>
    <w:rsid w:val="00C9624B"/>
    <w:rsid w:val="00D76BDB"/>
    <w:rsid w:val="00D852B3"/>
    <w:rsid w:val="00D97EED"/>
    <w:rsid w:val="00DB4EA0"/>
    <w:rsid w:val="00DC468F"/>
    <w:rsid w:val="00DE7212"/>
    <w:rsid w:val="00DF1EF5"/>
    <w:rsid w:val="00E63734"/>
    <w:rsid w:val="00E865A1"/>
    <w:rsid w:val="00E920B6"/>
    <w:rsid w:val="00EA0470"/>
    <w:rsid w:val="00EA3BA9"/>
    <w:rsid w:val="00EB6DD3"/>
    <w:rsid w:val="00ED372C"/>
    <w:rsid w:val="00ED7311"/>
    <w:rsid w:val="00F06EB4"/>
    <w:rsid w:val="00F6390D"/>
    <w:rsid w:val="00F760DD"/>
    <w:rsid w:val="00F7653B"/>
    <w:rsid w:val="00FC69D4"/>
    <w:rsid w:val="00FF6CE7"/>
    <w:rsid w:val="03324417"/>
    <w:rsid w:val="03A09AFC"/>
    <w:rsid w:val="04929596"/>
    <w:rsid w:val="07544269"/>
    <w:rsid w:val="0A3B69A3"/>
    <w:rsid w:val="0D217462"/>
    <w:rsid w:val="0E135A69"/>
    <w:rsid w:val="12DC5823"/>
    <w:rsid w:val="15D63C3C"/>
    <w:rsid w:val="1614DAB4"/>
    <w:rsid w:val="1883CC2B"/>
    <w:rsid w:val="1D2B4F19"/>
    <w:rsid w:val="243B67A0"/>
    <w:rsid w:val="25F9EB74"/>
    <w:rsid w:val="2E23FCC1"/>
    <w:rsid w:val="2E64840A"/>
    <w:rsid w:val="2E7023F9"/>
    <w:rsid w:val="2E83916F"/>
    <w:rsid w:val="301CE7A2"/>
    <w:rsid w:val="31F57B6D"/>
    <w:rsid w:val="332BE774"/>
    <w:rsid w:val="3C3DC6D6"/>
    <w:rsid w:val="426C02F3"/>
    <w:rsid w:val="42C9C7ED"/>
    <w:rsid w:val="49678DAC"/>
    <w:rsid w:val="4D9E2A4A"/>
    <w:rsid w:val="4EDBFF86"/>
    <w:rsid w:val="54A673C0"/>
    <w:rsid w:val="55036ABE"/>
    <w:rsid w:val="55EB52A9"/>
    <w:rsid w:val="56B91080"/>
    <w:rsid w:val="58A985BD"/>
    <w:rsid w:val="5DB2F348"/>
    <w:rsid w:val="5F1CD8D6"/>
    <w:rsid w:val="607836D5"/>
    <w:rsid w:val="6191F8C9"/>
    <w:rsid w:val="624BF621"/>
    <w:rsid w:val="647B4EB8"/>
    <w:rsid w:val="6549F5E0"/>
    <w:rsid w:val="670BDC17"/>
    <w:rsid w:val="67AA2BD9"/>
    <w:rsid w:val="6EED5057"/>
    <w:rsid w:val="7389E4FB"/>
    <w:rsid w:val="77515A27"/>
    <w:rsid w:val="7D529EE9"/>
    <w:rsid w:val="7E6FED41"/>
    <w:rsid w:val="7EA9F9B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7972B6"/>
  <w15:chartTrackingRefBased/>
  <w15:docId w15:val="{260769AA-8E9F-4D59-955A-73C9FE882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imes New Roman"/>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4516"/>
    <w:pPr>
      <w:spacing w:after="200" w:line="276" w:lineRule="auto"/>
    </w:pPr>
    <w:rPr>
      <w:rFonts w:cs="Arial"/>
    </w:rPr>
  </w:style>
  <w:style w:type="paragraph" w:styleId="Heading1">
    <w:name w:val="heading 1"/>
    <w:basedOn w:val="Normal"/>
    <w:next w:val="Normal"/>
    <w:link w:val="Heading1Char"/>
    <w:qFormat/>
    <w:rsid w:val="00154516"/>
    <w:pPr>
      <w:keepNext/>
      <w:spacing w:before="240" w:after="240"/>
      <w:outlineLvl w:val="0"/>
    </w:pPr>
    <w:rPr>
      <w:rFonts w:eastAsia="Times New Roman"/>
      <w:b/>
      <w:sz w:val="40"/>
      <w:szCs w:val="40"/>
    </w:rPr>
  </w:style>
  <w:style w:type="paragraph" w:styleId="Heading2">
    <w:name w:val="heading 2"/>
    <w:basedOn w:val="Normal"/>
    <w:next w:val="Normal"/>
    <w:link w:val="Heading2Char"/>
    <w:qFormat/>
    <w:rsid w:val="00154516"/>
    <w:pPr>
      <w:keepNext/>
      <w:spacing w:before="240" w:after="120"/>
      <w:outlineLvl w:val="1"/>
    </w:pPr>
    <w:rPr>
      <w:rFonts w:eastAsia="Times New Roman"/>
      <w:b/>
      <w:sz w:val="36"/>
      <w:szCs w:val="36"/>
      <w:lang w:val="en-US"/>
    </w:rPr>
  </w:style>
  <w:style w:type="paragraph" w:styleId="Heading3">
    <w:name w:val="heading 3"/>
    <w:basedOn w:val="Heading5"/>
    <w:next w:val="Normal"/>
    <w:link w:val="Heading3Char"/>
    <w:qFormat/>
    <w:rsid w:val="00662DE7"/>
    <w:pPr>
      <w:spacing w:before="120" w:after="120" w:line="240" w:lineRule="auto"/>
      <w:outlineLvl w:val="2"/>
    </w:pPr>
    <w:rPr>
      <w:rFonts w:eastAsia="Times New Roman" w:cs="Times New Roman"/>
      <w:bCs/>
      <w:sz w:val="32"/>
      <w:szCs w:val="32"/>
    </w:rPr>
  </w:style>
  <w:style w:type="paragraph" w:styleId="Heading4">
    <w:name w:val="heading 4"/>
    <w:basedOn w:val="Normal"/>
    <w:next w:val="Normal"/>
    <w:link w:val="Heading4Char"/>
    <w:uiPriority w:val="9"/>
    <w:unhideWhenUsed/>
    <w:qFormat/>
    <w:rsid w:val="00154516"/>
    <w:pPr>
      <w:outlineLvl w:val="3"/>
    </w:pPr>
    <w:rPr>
      <w:b/>
      <w:sz w:val="28"/>
      <w:szCs w:val="28"/>
    </w:rPr>
  </w:style>
  <w:style w:type="paragraph" w:styleId="Heading5">
    <w:name w:val="heading 5"/>
    <w:basedOn w:val="Normal"/>
    <w:next w:val="Normal"/>
    <w:link w:val="Heading5Char"/>
    <w:uiPriority w:val="9"/>
    <w:unhideWhenUsed/>
    <w:qFormat/>
    <w:rsid w:val="00154516"/>
    <w:pPr>
      <w:outlineLvl w:val="4"/>
    </w:pPr>
    <w:rPr>
      <w:b/>
      <w:sz w:val="26"/>
    </w:rPr>
  </w:style>
  <w:style w:type="paragraph" w:styleId="Heading6">
    <w:name w:val="heading 6"/>
    <w:basedOn w:val="Normal"/>
    <w:next w:val="Normal"/>
    <w:link w:val="Heading6Char"/>
    <w:uiPriority w:val="9"/>
    <w:unhideWhenUsed/>
    <w:qFormat/>
    <w:rsid w:val="00154516"/>
    <w:pPr>
      <w:outlineLvl w:val="5"/>
    </w:pPr>
    <w:rPr>
      <w:b/>
    </w:rPr>
  </w:style>
  <w:style w:type="paragraph" w:styleId="Heading7">
    <w:name w:val="heading 7"/>
    <w:basedOn w:val="Normal"/>
    <w:next w:val="Normal"/>
    <w:link w:val="Heading7Char"/>
    <w:uiPriority w:val="9"/>
    <w:semiHidden/>
    <w:unhideWhenUsed/>
    <w:qFormat/>
    <w:rsid w:val="0078556B"/>
    <w:pPr>
      <w:spacing w:before="240" w:after="60"/>
      <w:outlineLvl w:val="6"/>
    </w:pPr>
  </w:style>
  <w:style w:type="paragraph" w:styleId="Heading8">
    <w:name w:val="heading 8"/>
    <w:basedOn w:val="Normal"/>
    <w:next w:val="Normal"/>
    <w:link w:val="Heading8Char"/>
    <w:uiPriority w:val="9"/>
    <w:semiHidden/>
    <w:unhideWhenUsed/>
    <w:qFormat/>
    <w:rsid w:val="0078556B"/>
    <w:pPr>
      <w:spacing w:before="240" w:after="60"/>
      <w:outlineLvl w:val="7"/>
    </w:pPr>
    <w:rPr>
      <w:i/>
      <w:iCs/>
    </w:rPr>
  </w:style>
  <w:style w:type="paragraph" w:styleId="Heading9">
    <w:name w:val="heading 9"/>
    <w:basedOn w:val="Normal"/>
    <w:next w:val="Normal"/>
    <w:link w:val="Heading9Char"/>
    <w:uiPriority w:val="9"/>
    <w:semiHidden/>
    <w:unhideWhenUsed/>
    <w:qFormat/>
    <w:rsid w:val="0078556B"/>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54516"/>
    <w:rPr>
      <w:rFonts w:eastAsia="Times New Roman"/>
      <w:b/>
      <w:sz w:val="40"/>
      <w:szCs w:val="40"/>
    </w:rPr>
  </w:style>
  <w:style w:type="character" w:customStyle="1" w:styleId="Heading2Char">
    <w:name w:val="Heading 2 Char"/>
    <w:basedOn w:val="DefaultParagraphFont"/>
    <w:link w:val="Heading2"/>
    <w:rsid w:val="00154516"/>
    <w:rPr>
      <w:rFonts w:eastAsia="Times New Roman"/>
      <w:b/>
      <w:sz w:val="36"/>
      <w:szCs w:val="36"/>
      <w:lang w:val="en-US"/>
    </w:rPr>
  </w:style>
  <w:style w:type="character" w:customStyle="1" w:styleId="Heading3Char">
    <w:name w:val="Heading 3 Char"/>
    <w:basedOn w:val="DefaultParagraphFont"/>
    <w:link w:val="Heading3"/>
    <w:rsid w:val="00662DE7"/>
    <w:rPr>
      <w:rFonts w:eastAsia="Times New Roman"/>
      <w:b/>
      <w:bCs/>
      <w:sz w:val="32"/>
      <w:szCs w:val="32"/>
    </w:rPr>
  </w:style>
  <w:style w:type="character" w:customStyle="1" w:styleId="Heading4Char">
    <w:name w:val="Heading 4 Char"/>
    <w:basedOn w:val="DefaultParagraphFont"/>
    <w:link w:val="Heading4"/>
    <w:uiPriority w:val="9"/>
    <w:rsid w:val="00154516"/>
    <w:rPr>
      <w:rFonts w:cs="Arial"/>
      <w:b/>
      <w:sz w:val="28"/>
      <w:szCs w:val="28"/>
    </w:rPr>
  </w:style>
  <w:style w:type="character" w:customStyle="1" w:styleId="Heading5Char">
    <w:name w:val="Heading 5 Char"/>
    <w:basedOn w:val="DefaultParagraphFont"/>
    <w:link w:val="Heading5"/>
    <w:uiPriority w:val="9"/>
    <w:rsid w:val="00154516"/>
    <w:rPr>
      <w:rFonts w:cs="Arial"/>
      <w:b/>
      <w:sz w:val="26"/>
    </w:rPr>
  </w:style>
  <w:style w:type="character" w:customStyle="1" w:styleId="Heading6Char">
    <w:name w:val="Heading 6 Char"/>
    <w:basedOn w:val="DefaultParagraphFont"/>
    <w:link w:val="Heading6"/>
    <w:uiPriority w:val="9"/>
    <w:rsid w:val="00154516"/>
    <w:rPr>
      <w:rFonts w:cs="Arial"/>
      <w:b/>
    </w:rPr>
  </w:style>
  <w:style w:type="character" w:customStyle="1" w:styleId="Heading7Char">
    <w:name w:val="Heading 7 Char"/>
    <w:basedOn w:val="DefaultParagraphFont"/>
    <w:link w:val="Heading7"/>
    <w:uiPriority w:val="9"/>
    <w:semiHidden/>
    <w:rsid w:val="0078556B"/>
    <w:rPr>
      <w:sz w:val="24"/>
      <w:szCs w:val="24"/>
    </w:rPr>
  </w:style>
  <w:style w:type="character" w:customStyle="1" w:styleId="Heading8Char">
    <w:name w:val="Heading 8 Char"/>
    <w:basedOn w:val="DefaultParagraphFont"/>
    <w:link w:val="Heading8"/>
    <w:uiPriority w:val="9"/>
    <w:semiHidden/>
    <w:rsid w:val="0078556B"/>
    <w:rPr>
      <w:i/>
      <w:iCs/>
      <w:sz w:val="24"/>
      <w:szCs w:val="24"/>
    </w:rPr>
  </w:style>
  <w:style w:type="character" w:customStyle="1" w:styleId="Heading9Char">
    <w:name w:val="Heading 9 Char"/>
    <w:basedOn w:val="DefaultParagraphFont"/>
    <w:link w:val="Heading9"/>
    <w:uiPriority w:val="9"/>
    <w:semiHidden/>
    <w:rsid w:val="0078556B"/>
    <w:rPr>
      <w:rFonts w:asciiTheme="majorHAnsi" w:eastAsiaTheme="majorEastAsia" w:hAnsiTheme="majorHAnsi"/>
    </w:rPr>
  </w:style>
  <w:style w:type="paragraph" w:styleId="Title">
    <w:name w:val="Title"/>
    <w:basedOn w:val="Normal"/>
    <w:next w:val="Normal"/>
    <w:link w:val="TitleChar"/>
    <w:uiPriority w:val="10"/>
    <w:qFormat/>
    <w:rsid w:val="00154516"/>
    <w:pPr>
      <w:spacing w:before="120" w:after="120"/>
    </w:pPr>
    <w:rPr>
      <w:rFonts w:eastAsia="Times New Roman"/>
      <w:b/>
      <w:sz w:val="56"/>
      <w:szCs w:val="56"/>
    </w:rPr>
  </w:style>
  <w:style w:type="character" w:customStyle="1" w:styleId="TitleChar">
    <w:name w:val="Title Char"/>
    <w:basedOn w:val="DefaultParagraphFont"/>
    <w:link w:val="Title"/>
    <w:uiPriority w:val="10"/>
    <w:rsid w:val="00154516"/>
    <w:rPr>
      <w:rFonts w:eastAsia="Times New Roman" w:cs="Arial"/>
      <w:b/>
      <w:sz w:val="56"/>
      <w:szCs w:val="56"/>
    </w:rPr>
  </w:style>
  <w:style w:type="paragraph" w:styleId="Subtitle">
    <w:name w:val="Subtitle"/>
    <w:basedOn w:val="Normal"/>
    <w:next w:val="Normal"/>
    <w:link w:val="SubtitleChar"/>
    <w:uiPriority w:val="11"/>
    <w:qFormat/>
    <w:rsid w:val="00154516"/>
    <w:pPr>
      <w:spacing w:before="120" w:after="120"/>
    </w:pPr>
    <w:rPr>
      <w:rFonts w:eastAsia="Times New Roman"/>
      <w:b/>
      <w:bCs/>
      <w:sz w:val="36"/>
      <w:szCs w:val="20"/>
    </w:rPr>
  </w:style>
  <w:style w:type="character" w:customStyle="1" w:styleId="SubtitleChar">
    <w:name w:val="Subtitle Char"/>
    <w:basedOn w:val="DefaultParagraphFont"/>
    <w:link w:val="Subtitle"/>
    <w:uiPriority w:val="11"/>
    <w:rsid w:val="00154516"/>
    <w:rPr>
      <w:rFonts w:eastAsia="Times New Roman" w:cs="Arial"/>
      <w:b/>
      <w:bCs/>
      <w:sz w:val="36"/>
      <w:szCs w:val="20"/>
    </w:rPr>
  </w:style>
  <w:style w:type="character" w:styleId="Strong">
    <w:name w:val="Strong"/>
    <w:uiPriority w:val="22"/>
    <w:qFormat/>
    <w:rsid w:val="00154516"/>
    <w:rPr>
      <w:rFonts w:ascii="Arial" w:hAnsi="Arial"/>
      <w:b/>
      <w:sz w:val="24"/>
    </w:rPr>
  </w:style>
  <w:style w:type="character" w:styleId="Emphasis">
    <w:name w:val="Emphasis"/>
    <w:basedOn w:val="DefaultParagraphFont"/>
    <w:uiPriority w:val="20"/>
    <w:qFormat/>
    <w:rsid w:val="0078556B"/>
    <w:rPr>
      <w:rFonts w:asciiTheme="minorHAnsi" w:hAnsiTheme="minorHAnsi"/>
      <w:b/>
      <w:i/>
      <w:iCs/>
    </w:rPr>
  </w:style>
  <w:style w:type="paragraph" w:styleId="NoSpacing">
    <w:name w:val="No Spacing"/>
    <w:basedOn w:val="Normal"/>
    <w:uiPriority w:val="1"/>
    <w:qFormat/>
    <w:rsid w:val="0078556B"/>
    <w:rPr>
      <w:szCs w:val="32"/>
    </w:rPr>
  </w:style>
  <w:style w:type="paragraph" w:styleId="ListParagraph">
    <w:name w:val="List Paragraph"/>
    <w:basedOn w:val="Normal"/>
    <w:uiPriority w:val="34"/>
    <w:qFormat/>
    <w:rsid w:val="0078556B"/>
    <w:pPr>
      <w:ind w:left="720"/>
      <w:contextualSpacing/>
    </w:pPr>
  </w:style>
  <w:style w:type="paragraph" w:styleId="Quote">
    <w:name w:val="Quote"/>
    <w:basedOn w:val="Normal"/>
    <w:next w:val="Normal"/>
    <w:link w:val="QuoteChar"/>
    <w:uiPriority w:val="29"/>
    <w:qFormat/>
    <w:rsid w:val="0078556B"/>
    <w:rPr>
      <w:i/>
    </w:rPr>
  </w:style>
  <w:style w:type="character" w:customStyle="1" w:styleId="QuoteChar">
    <w:name w:val="Quote Char"/>
    <w:basedOn w:val="DefaultParagraphFont"/>
    <w:link w:val="Quote"/>
    <w:uiPriority w:val="29"/>
    <w:rsid w:val="0078556B"/>
    <w:rPr>
      <w:i/>
      <w:sz w:val="24"/>
      <w:szCs w:val="24"/>
    </w:rPr>
  </w:style>
  <w:style w:type="paragraph" w:styleId="IntenseQuote">
    <w:name w:val="Intense Quote"/>
    <w:basedOn w:val="Normal"/>
    <w:next w:val="Normal"/>
    <w:link w:val="IntenseQuoteChar"/>
    <w:uiPriority w:val="30"/>
    <w:qFormat/>
    <w:rsid w:val="0078556B"/>
    <w:pPr>
      <w:ind w:left="720" w:right="720"/>
    </w:pPr>
    <w:rPr>
      <w:b/>
      <w:i/>
      <w:szCs w:val="22"/>
    </w:rPr>
  </w:style>
  <w:style w:type="character" w:customStyle="1" w:styleId="IntenseQuoteChar">
    <w:name w:val="Intense Quote Char"/>
    <w:basedOn w:val="DefaultParagraphFont"/>
    <w:link w:val="IntenseQuote"/>
    <w:uiPriority w:val="30"/>
    <w:rsid w:val="0078556B"/>
    <w:rPr>
      <w:b/>
      <w:i/>
      <w:sz w:val="24"/>
    </w:rPr>
  </w:style>
  <w:style w:type="character" w:styleId="SubtleEmphasis">
    <w:name w:val="Subtle Emphasis"/>
    <w:uiPriority w:val="19"/>
    <w:qFormat/>
    <w:rsid w:val="0078556B"/>
    <w:rPr>
      <w:i/>
      <w:color w:val="5A5A5A" w:themeColor="text1" w:themeTint="A5"/>
    </w:rPr>
  </w:style>
  <w:style w:type="character" w:styleId="IntenseEmphasis">
    <w:name w:val="Intense Emphasis"/>
    <w:basedOn w:val="DefaultParagraphFont"/>
    <w:uiPriority w:val="21"/>
    <w:qFormat/>
    <w:rsid w:val="0078556B"/>
    <w:rPr>
      <w:b/>
      <w:i/>
      <w:sz w:val="24"/>
      <w:szCs w:val="24"/>
      <w:u w:val="single"/>
    </w:rPr>
  </w:style>
  <w:style w:type="character" w:styleId="SubtleReference">
    <w:name w:val="Subtle Reference"/>
    <w:basedOn w:val="DefaultParagraphFont"/>
    <w:uiPriority w:val="31"/>
    <w:qFormat/>
    <w:rsid w:val="0078556B"/>
    <w:rPr>
      <w:sz w:val="24"/>
      <w:szCs w:val="24"/>
      <w:u w:val="single"/>
    </w:rPr>
  </w:style>
  <w:style w:type="character" w:styleId="IntenseReference">
    <w:name w:val="Intense Reference"/>
    <w:basedOn w:val="DefaultParagraphFont"/>
    <w:uiPriority w:val="32"/>
    <w:qFormat/>
    <w:rsid w:val="0078556B"/>
    <w:rPr>
      <w:b/>
      <w:sz w:val="24"/>
      <w:u w:val="single"/>
    </w:rPr>
  </w:style>
  <w:style w:type="character" w:styleId="BookTitle">
    <w:name w:val="Book Title"/>
    <w:basedOn w:val="DefaultParagraphFont"/>
    <w:uiPriority w:val="33"/>
    <w:qFormat/>
    <w:rsid w:val="0078556B"/>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78556B"/>
    <w:pPr>
      <w:outlineLvl w:val="9"/>
    </w:pPr>
  </w:style>
  <w:style w:type="paragraph" w:styleId="Header">
    <w:name w:val="header"/>
    <w:basedOn w:val="Normal"/>
    <w:link w:val="HeaderChar"/>
    <w:uiPriority w:val="99"/>
    <w:unhideWhenUsed/>
    <w:rsid w:val="00DB4E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4EA0"/>
    <w:rPr>
      <w:rFonts w:cs="Arial"/>
    </w:rPr>
  </w:style>
  <w:style w:type="paragraph" w:styleId="Footer">
    <w:name w:val="footer"/>
    <w:basedOn w:val="Normal"/>
    <w:link w:val="FooterChar"/>
    <w:uiPriority w:val="99"/>
    <w:unhideWhenUsed/>
    <w:rsid w:val="00DB4E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4EA0"/>
    <w:rPr>
      <w:rFonts w:cs="Arial"/>
    </w:rPr>
  </w:style>
  <w:style w:type="paragraph" w:customStyle="1" w:styleId="BoDNormal">
    <w:name w:val="BoD Normal"/>
    <w:basedOn w:val="Normal"/>
    <w:qFormat/>
    <w:rsid w:val="00DB4EA0"/>
    <w:pPr>
      <w:tabs>
        <w:tab w:val="left" w:pos="2268"/>
      </w:tabs>
      <w:spacing w:before="120" w:after="120" w:line="288" w:lineRule="auto"/>
    </w:pPr>
    <w:rPr>
      <w:rFonts w:eastAsiaTheme="minorEastAsia"/>
      <w:szCs w:val="22"/>
      <w:lang w:eastAsia="en-AU"/>
    </w:rPr>
  </w:style>
  <w:style w:type="paragraph" w:styleId="BalloonText">
    <w:name w:val="Balloon Text"/>
    <w:basedOn w:val="Normal"/>
    <w:link w:val="BalloonTextChar"/>
    <w:uiPriority w:val="99"/>
    <w:semiHidden/>
    <w:unhideWhenUsed/>
    <w:rsid w:val="000251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5168"/>
    <w:rPr>
      <w:rFonts w:ascii="Segoe UI" w:hAnsi="Segoe UI" w:cs="Segoe UI"/>
      <w:sz w:val="18"/>
      <w:szCs w:val="18"/>
    </w:rPr>
  </w:style>
  <w:style w:type="paragraph" w:styleId="Revision">
    <w:name w:val="Revision"/>
    <w:hidden/>
    <w:uiPriority w:val="99"/>
    <w:semiHidden/>
    <w:rsid w:val="004C2DCA"/>
    <w:rPr>
      <w:rFonts w:cs="Arial"/>
    </w:rPr>
  </w:style>
  <w:style w:type="character" w:styleId="CommentReference">
    <w:name w:val="annotation reference"/>
    <w:basedOn w:val="DefaultParagraphFont"/>
    <w:uiPriority w:val="99"/>
    <w:semiHidden/>
    <w:unhideWhenUsed/>
    <w:rsid w:val="00F760DD"/>
    <w:rPr>
      <w:sz w:val="16"/>
      <w:szCs w:val="16"/>
    </w:rPr>
  </w:style>
  <w:style w:type="paragraph" w:styleId="CommentText">
    <w:name w:val="annotation text"/>
    <w:basedOn w:val="Normal"/>
    <w:link w:val="CommentTextChar"/>
    <w:uiPriority w:val="99"/>
    <w:unhideWhenUsed/>
    <w:rsid w:val="00F760DD"/>
    <w:pPr>
      <w:spacing w:line="240" w:lineRule="auto"/>
    </w:pPr>
    <w:rPr>
      <w:sz w:val="20"/>
      <w:szCs w:val="20"/>
    </w:rPr>
  </w:style>
  <w:style w:type="character" w:customStyle="1" w:styleId="CommentTextChar">
    <w:name w:val="Comment Text Char"/>
    <w:basedOn w:val="DefaultParagraphFont"/>
    <w:link w:val="CommentText"/>
    <w:uiPriority w:val="99"/>
    <w:rsid w:val="00F760DD"/>
    <w:rPr>
      <w:rFonts w:cs="Arial"/>
      <w:sz w:val="20"/>
      <w:szCs w:val="20"/>
    </w:rPr>
  </w:style>
  <w:style w:type="paragraph" w:styleId="CommentSubject">
    <w:name w:val="annotation subject"/>
    <w:basedOn w:val="CommentText"/>
    <w:next w:val="CommentText"/>
    <w:link w:val="CommentSubjectChar"/>
    <w:uiPriority w:val="99"/>
    <w:semiHidden/>
    <w:unhideWhenUsed/>
    <w:rsid w:val="00F760DD"/>
    <w:rPr>
      <w:b/>
      <w:bCs/>
    </w:rPr>
  </w:style>
  <w:style w:type="character" w:customStyle="1" w:styleId="CommentSubjectChar">
    <w:name w:val="Comment Subject Char"/>
    <w:basedOn w:val="CommentTextChar"/>
    <w:link w:val="CommentSubject"/>
    <w:uiPriority w:val="99"/>
    <w:semiHidden/>
    <w:rsid w:val="00F760DD"/>
    <w:rPr>
      <w:rFonts w:cs="Arial"/>
      <w:b/>
      <w:bCs/>
      <w:sz w:val="20"/>
      <w:szCs w:val="20"/>
    </w:rPr>
  </w:style>
  <w:style w:type="character" w:styleId="Mention">
    <w:name w:val="Mention"/>
    <w:basedOn w:val="DefaultParagraphFont"/>
    <w:uiPriority w:val="99"/>
    <w:unhideWhenUsed/>
    <w:rsid w:val="00F760D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85EA295E62DA8458A4BC817F2614642" ma:contentTypeVersion="12" ma:contentTypeDescription="Create a new document." ma:contentTypeScope="" ma:versionID="41a81340bd96586054387b648ff7e0a9">
  <xsd:schema xmlns:xsd="http://www.w3.org/2001/XMLSchema" xmlns:xs="http://www.w3.org/2001/XMLSchema" xmlns:p="http://schemas.microsoft.com/office/2006/metadata/properties" xmlns:ns2="1bc03187-d2d3-4bca-afb7-c60fdce49abb" xmlns:ns3="fbe686bf-d679-41d0-894a-b818aa3145ac" targetNamespace="http://schemas.microsoft.com/office/2006/metadata/properties" ma:root="true" ma:fieldsID="64cdce57f29b43045c30898cae6e87d1" ns2:_="" ns3:_="">
    <xsd:import namespace="1bc03187-d2d3-4bca-afb7-c60fdce49abb"/>
    <xsd:import namespace="fbe686bf-d679-41d0-894a-b818aa3145a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c03187-d2d3-4bca-afb7-c60fdce49a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be686bf-d679-41d0-894a-b818aa3145a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E14B9E-2E06-4656-8573-212F259E2E04}">
  <ds:schemaRefs>
    <ds:schemaRef ds:uri="http://schemas.openxmlformats.org/officeDocument/2006/bibliography"/>
  </ds:schemaRefs>
</ds:datastoreItem>
</file>

<file path=customXml/itemProps2.xml><?xml version="1.0" encoding="utf-8"?>
<ds:datastoreItem xmlns:ds="http://schemas.openxmlformats.org/officeDocument/2006/customXml" ds:itemID="{7B21F489-8762-464A-BE16-FEFE7BAB5954}">
  <ds:schemaRefs>
    <ds:schemaRef ds:uri="http://schemas.microsoft.com/office/2006/metadata/properties"/>
    <ds:schemaRef ds:uri="http://www.w3.org/XML/1998/namespace"/>
    <ds:schemaRef ds:uri="http://schemas.microsoft.com/office/2006/documentManagement/types"/>
    <ds:schemaRef ds:uri="http://schemas.openxmlformats.org/package/2006/metadata/core-properties"/>
    <ds:schemaRef ds:uri="http://schemas.microsoft.com/office/infopath/2007/PartnerControls"/>
    <ds:schemaRef ds:uri="http://purl.org/dc/terms/"/>
    <ds:schemaRef ds:uri="fbe686bf-d679-41d0-894a-b818aa3145ac"/>
    <ds:schemaRef ds:uri="1bc03187-d2d3-4bca-afb7-c60fdce49abb"/>
    <ds:schemaRef ds:uri="http://purl.org/dc/dcmitype/"/>
    <ds:schemaRef ds:uri="http://purl.org/dc/elements/1.1/"/>
  </ds:schemaRefs>
</ds:datastoreItem>
</file>

<file path=customXml/itemProps3.xml><?xml version="1.0" encoding="utf-8"?>
<ds:datastoreItem xmlns:ds="http://schemas.openxmlformats.org/officeDocument/2006/customXml" ds:itemID="{D31C1D63-F31A-466B-8F3B-9D077891158D}">
  <ds:schemaRefs>
    <ds:schemaRef ds:uri="http://schemas.microsoft.com/sharepoint/v3/contenttype/forms"/>
  </ds:schemaRefs>
</ds:datastoreItem>
</file>

<file path=customXml/itemProps4.xml><?xml version="1.0" encoding="utf-8"?>
<ds:datastoreItem xmlns:ds="http://schemas.openxmlformats.org/officeDocument/2006/customXml" ds:itemID="{29895B41-C686-4D5F-A20F-70FE2FF66C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c03187-d2d3-4bca-afb7-c60fdce49abb"/>
    <ds:schemaRef ds:uri="fbe686bf-d679-41d0-894a-b818aa3145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1345</Words>
  <Characters>7668</Characters>
  <Application>Microsoft Office Word</Application>
  <DocSecurity>4</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Vision Australia</Company>
  <LinksUpToDate>false</LinksUpToDate>
  <CharactersWithSpaces>8996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 Hooton</dc:creator>
  <cp:keywords/>
  <dc:description/>
  <cp:lastModifiedBy>Sam Coad</cp:lastModifiedBy>
  <cp:revision>2</cp:revision>
  <dcterms:created xsi:type="dcterms:W3CDTF">2023-11-26T22:38:00Z</dcterms:created>
  <dcterms:modified xsi:type="dcterms:W3CDTF">2023-11-26T22:38:00Z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0x010100385EA295E62DA8458A4BC817F2614642</vt:lpwstr>
  </property>
  <property fmtid="{D5CDD505-2E9C-101B-9397-08002B2CF9AE}" pid="3" name="CEOReviewed">
    <vt:lpwstr>Yes</vt:lpwstr>
  </property>
  <property fmtid="{D5CDD505-2E9C-101B-9397-08002B2CF9AE}" pid="4" name="Status">
    <vt:lpwstr>Draft</vt:lpwstr>
  </property>
  <property fmtid="{D5CDD505-2E9C-101B-9397-08002B2CF9AE}" pid="5" name="BoardSecReviewed">
    <vt:lpwstr>Yes</vt:lpwstr>
  </property>
  <property fmtid="{D5CDD505-2E9C-101B-9397-08002B2CF9AE}" pid="6" name="Reviewedby">
    <vt:lpwstr/>
  </property>
  <property fmtid="{D5CDD505-2E9C-101B-9397-08002B2CF9AE}" pid="7" name="EAReviewed">
    <vt:lpwstr>Yes</vt:lpwstr>
  </property>
  <property fmtid="{D5CDD505-2E9C-101B-9397-08002B2CF9AE}" pid="8" name="RequiredReviewers">
    <vt:lpwstr/>
  </property>
  <property fmtid="{D5CDD505-2E9C-101B-9397-08002B2CF9AE}" pid="9" name="CFOReviewed">
    <vt:lpwstr>No</vt:lpwstr>
  </property>
</Properties>
</file>