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6DDBC" w14:textId="3A5A9C46" w:rsidR="00D6125F" w:rsidRDefault="00D6125F" w:rsidP="00D6125F">
      <w:pPr>
        <w:pStyle w:val="Title"/>
        <w:jc w:val="right"/>
      </w:pPr>
      <w:r>
        <w:rPr>
          <w:noProof/>
        </w:rPr>
        <w:drawing>
          <wp:anchor distT="0" distB="0" distL="114300" distR="114300" simplePos="0" relativeHeight="251658240" behindDoc="0" locked="0" layoutInCell="1" allowOverlap="1" wp14:anchorId="687DE0EB" wp14:editId="4170CF74">
            <wp:simplePos x="0" y="0"/>
            <wp:positionH relativeFrom="column">
              <wp:posOffset>3838575</wp:posOffset>
            </wp:positionH>
            <wp:positionV relativeFrom="paragraph">
              <wp:posOffset>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01D25681" w14:textId="77777777" w:rsidR="00354DC8" w:rsidRDefault="00354DC8" w:rsidP="00E57A14">
      <w:pPr>
        <w:pStyle w:val="Title"/>
        <w:jc w:val="both"/>
        <w:rPr>
          <w:sz w:val="40"/>
          <w:szCs w:val="40"/>
        </w:rPr>
      </w:pPr>
    </w:p>
    <w:p w14:paraId="38485539" w14:textId="4129F615" w:rsidR="00D6125F" w:rsidRDefault="00D6125F" w:rsidP="00E57A14">
      <w:pPr>
        <w:pStyle w:val="Title"/>
        <w:jc w:val="both"/>
        <w:rPr>
          <w:sz w:val="40"/>
          <w:szCs w:val="40"/>
        </w:rPr>
      </w:pPr>
      <w:r w:rsidRPr="00E57A14">
        <w:rPr>
          <w:sz w:val="40"/>
          <w:szCs w:val="40"/>
        </w:rPr>
        <w:t>Vision Australia Submission</w:t>
      </w:r>
      <w:r w:rsidR="00E57A14" w:rsidRPr="00E57A14">
        <w:rPr>
          <w:sz w:val="40"/>
          <w:szCs w:val="40"/>
        </w:rPr>
        <w:t xml:space="preserve">: </w:t>
      </w:r>
      <w:r w:rsidR="00D9324C">
        <w:rPr>
          <w:sz w:val="40"/>
          <w:szCs w:val="40"/>
        </w:rPr>
        <w:t>Consultation</w:t>
      </w:r>
      <w:r w:rsidR="00C32B2E">
        <w:rPr>
          <w:sz w:val="40"/>
          <w:szCs w:val="40"/>
        </w:rPr>
        <w:t xml:space="preserve"> on options for regulated dimensions of </w:t>
      </w:r>
      <w:r w:rsidR="00A40E61">
        <w:rPr>
          <w:sz w:val="40"/>
          <w:szCs w:val="40"/>
        </w:rPr>
        <w:t>Personal Mobility Devices</w:t>
      </w:r>
    </w:p>
    <w:p w14:paraId="6EB16CA5" w14:textId="1621CCAA" w:rsidR="00C97F43" w:rsidRDefault="00D6125F" w:rsidP="00E57A14">
      <w:pPr>
        <w:jc w:val="both"/>
        <w:rPr>
          <w:rFonts w:ascii="Arial" w:hAnsi="Arial" w:cs="Arial"/>
          <w:sz w:val="28"/>
          <w:szCs w:val="28"/>
        </w:rPr>
      </w:pPr>
      <w:r w:rsidRPr="00814B19">
        <w:rPr>
          <w:rFonts w:ascii="Arial" w:hAnsi="Arial" w:cs="Arial"/>
          <w:sz w:val="28"/>
          <w:szCs w:val="28"/>
        </w:rPr>
        <w:t xml:space="preserve">Submission to: </w:t>
      </w:r>
      <w:r>
        <w:rPr>
          <w:rFonts w:ascii="Arial" w:hAnsi="Arial" w:cs="Arial"/>
          <w:sz w:val="28"/>
          <w:szCs w:val="28"/>
        </w:rPr>
        <w:t xml:space="preserve">Queensland </w:t>
      </w:r>
      <w:r w:rsidR="00B22F66">
        <w:rPr>
          <w:rFonts w:ascii="Arial" w:hAnsi="Arial" w:cs="Arial"/>
          <w:sz w:val="28"/>
          <w:szCs w:val="28"/>
        </w:rPr>
        <w:t xml:space="preserve">Department of </w:t>
      </w:r>
      <w:r w:rsidR="00A40E61">
        <w:rPr>
          <w:rFonts w:ascii="Arial" w:hAnsi="Arial" w:cs="Arial"/>
          <w:sz w:val="28"/>
          <w:szCs w:val="28"/>
        </w:rPr>
        <w:t>Transport and Main Roads</w:t>
      </w:r>
    </w:p>
    <w:p w14:paraId="104E72F0" w14:textId="0AF54B4F" w:rsidR="00E57A14" w:rsidRDefault="00E57A14" w:rsidP="08E3CF2A">
      <w:pPr>
        <w:spacing w:line="257" w:lineRule="auto"/>
        <w:jc w:val="both"/>
        <w:rPr>
          <w:rFonts w:ascii="Arial" w:hAnsi="Arial" w:cs="Arial"/>
          <w:sz w:val="28"/>
          <w:szCs w:val="28"/>
        </w:rPr>
      </w:pPr>
      <w:r w:rsidRPr="08E3CF2A">
        <w:rPr>
          <w:rFonts w:ascii="Arial" w:hAnsi="Arial" w:cs="Arial"/>
          <w:sz w:val="28"/>
          <w:szCs w:val="28"/>
        </w:rPr>
        <w:t xml:space="preserve">Email to: </w:t>
      </w:r>
      <w:hyperlink r:id="rId9">
        <w:r w:rsidR="5E250A2B" w:rsidRPr="08E3CF2A">
          <w:rPr>
            <w:rStyle w:val="Hyperlink"/>
            <w:rFonts w:ascii="Arial" w:eastAsia="Arial" w:hAnsi="Arial" w:cs="Arial"/>
            <w:sz w:val="28"/>
            <w:szCs w:val="28"/>
          </w:rPr>
          <w:t>lavr@tmr.qld.gov.au</w:t>
        </w:r>
      </w:hyperlink>
    </w:p>
    <w:p w14:paraId="1BD75FAA" w14:textId="7FEC4F5B" w:rsidR="00D6125F" w:rsidRPr="006028A3" w:rsidRDefault="00D6125F" w:rsidP="00E57A14">
      <w:pPr>
        <w:jc w:val="both"/>
        <w:rPr>
          <w:rFonts w:ascii="Arial" w:hAnsi="Arial" w:cs="Arial"/>
          <w:sz w:val="28"/>
          <w:szCs w:val="28"/>
        </w:rPr>
      </w:pPr>
      <w:r>
        <w:rPr>
          <w:rFonts w:ascii="Arial" w:hAnsi="Arial" w:cs="Arial"/>
          <w:sz w:val="28"/>
          <w:szCs w:val="28"/>
        </w:rPr>
        <w:t xml:space="preserve">Date: </w:t>
      </w:r>
      <w:r w:rsidR="005C455E">
        <w:rPr>
          <w:rFonts w:ascii="Arial" w:hAnsi="Arial" w:cs="Arial"/>
          <w:sz w:val="28"/>
          <w:szCs w:val="28"/>
        </w:rPr>
        <w:t>14</w:t>
      </w:r>
      <w:r>
        <w:rPr>
          <w:rFonts w:ascii="Arial" w:hAnsi="Arial" w:cs="Arial"/>
          <w:sz w:val="28"/>
          <w:szCs w:val="28"/>
        </w:rPr>
        <w:t xml:space="preserve"> </w:t>
      </w:r>
      <w:r w:rsidR="005C455E">
        <w:rPr>
          <w:rFonts w:ascii="Arial" w:hAnsi="Arial" w:cs="Arial"/>
          <w:sz w:val="28"/>
          <w:szCs w:val="28"/>
        </w:rPr>
        <w:t>June</w:t>
      </w:r>
      <w:r>
        <w:rPr>
          <w:rFonts w:ascii="Arial" w:hAnsi="Arial" w:cs="Arial"/>
          <w:sz w:val="28"/>
          <w:szCs w:val="28"/>
        </w:rPr>
        <w:t xml:space="preserve"> 202</w:t>
      </w:r>
      <w:r w:rsidR="006028A3">
        <w:rPr>
          <w:rFonts w:ascii="Arial" w:hAnsi="Arial" w:cs="Arial"/>
          <w:sz w:val="28"/>
          <w:szCs w:val="28"/>
        </w:rPr>
        <w:t>4</w:t>
      </w:r>
    </w:p>
    <w:p w14:paraId="650C0F5C" w14:textId="7FF85B89" w:rsidR="00D6125F" w:rsidRPr="00814B19" w:rsidRDefault="00D6125F" w:rsidP="00E57A14">
      <w:pPr>
        <w:pBdr>
          <w:bottom w:val="single" w:sz="6" w:space="1" w:color="auto"/>
        </w:pBdr>
        <w:jc w:val="both"/>
        <w:rPr>
          <w:rFonts w:ascii="Arial" w:hAnsi="Arial" w:cs="Arial"/>
          <w:sz w:val="28"/>
          <w:szCs w:val="28"/>
        </w:rPr>
      </w:pPr>
      <w:r w:rsidRPr="08E3CF2A">
        <w:rPr>
          <w:rFonts w:ascii="Arial" w:hAnsi="Arial" w:cs="Arial"/>
          <w:sz w:val="28"/>
          <w:szCs w:val="28"/>
        </w:rPr>
        <w:t xml:space="preserve">Submission approved by: Chris Edwards, </w:t>
      </w:r>
      <w:r w:rsidR="004535E1" w:rsidRPr="08E3CF2A">
        <w:rPr>
          <w:rFonts w:ascii="Arial" w:hAnsi="Arial" w:cs="Arial"/>
          <w:sz w:val="28"/>
          <w:szCs w:val="28"/>
        </w:rPr>
        <w:t>Director</w:t>
      </w:r>
      <w:r w:rsidRPr="08E3CF2A">
        <w:rPr>
          <w:rFonts w:ascii="Arial" w:hAnsi="Arial" w:cs="Arial"/>
          <w:sz w:val="28"/>
          <w:szCs w:val="28"/>
        </w:rPr>
        <w:t xml:space="preserve"> Government Relations and Advocacy, NDIS and Aged Care, Vision Australia  </w:t>
      </w:r>
    </w:p>
    <w:p w14:paraId="56CBCFFB" w14:textId="0B5140DF" w:rsidR="00D6125F" w:rsidRPr="00E57A14" w:rsidRDefault="00D6125F" w:rsidP="00E57A14">
      <w:pPr>
        <w:pStyle w:val="Heading1"/>
      </w:pPr>
      <w:r>
        <w:t>Introduction</w:t>
      </w:r>
    </w:p>
    <w:p w14:paraId="63F6B09D" w14:textId="77777777" w:rsidR="00D6125F" w:rsidRPr="00E57A14" w:rsidRDefault="00D6125F" w:rsidP="001A2A7D">
      <w:pPr>
        <w:spacing w:after="100" w:afterAutospacing="1" w:line="240" w:lineRule="auto"/>
        <w:contextualSpacing/>
        <w:jc w:val="both"/>
        <w:rPr>
          <w:rFonts w:ascii="Arial" w:hAnsi="Arial" w:cs="Arial"/>
          <w:sz w:val="24"/>
          <w:szCs w:val="24"/>
        </w:rPr>
      </w:pPr>
    </w:p>
    <w:p w14:paraId="558E0A19" w14:textId="245F2042" w:rsidR="00FE717A" w:rsidRPr="00A7396F" w:rsidRDefault="00FE717A" w:rsidP="08E3CF2A">
      <w:pPr>
        <w:rPr>
          <w:rFonts w:ascii="Arial" w:eastAsia="Arial" w:hAnsi="Arial" w:cs="Arial"/>
          <w:sz w:val="24"/>
          <w:szCs w:val="24"/>
        </w:rPr>
      </w:pPr>
      <w:r w:rsidRPr="08E3CF2A">
        <w:rPr>
          <w:rFonts w:ascii="Arial" w:eastAsia="Arial" w:hAnsi="Arial" w:cs="Arial"/>
          <w:sz w:val="24"/>
          <w:szCs w:val="24"/>
        </w:rPr>
        <w:t xml:space="preserve">Vision Australia is providing this submission to the consultation on options in relation to the ‘Regulated Dimensions of Personal Mobility Devices (PMD’s)” to highlight our strong opposition to the proposal. If the proposal outlined in the consultation discussion paper is implemented in its current </w:t>
      </w:r>
      <w:r w:rsidR="6E011112" w:rsidRPr="08E3CF2A">
        <w:rPr>
          <w:rFonts w:ascii="Arial" w:eastAsia="Arial" w:hAnsi="Arial" w:cs="Arial"/>
          <w:sz w:val="24"/>
          <w:szCs w:val="24"/>
        </w:rPr>
        <w:t>form,</w:t>
      </w:r>
      <w:r w:rsidRPr="08E3CF2A">
        <w:rPr>
          <w:rFonts w:ascii="Arial" w:eastAsia="Arial" w:hAnsi="Arial" w:cs="Arial"/>
          <w:sz w:val="24"/>
          <w:szCs w:val="24"/>
        </w:rPr>
        <w:t xml:space="preserve"> we believe that it will have a significant negative impact on the safety, wellbeing, and independent mobility of people who are blind or have low vision. </w:t>
      </w:r>
      <w:bookmarkStart w:id="0" w:name="_Int_vQQFW5Px"/>
      <w:r w:rsidRPr="08E3CF2A">
        <w:rPr>
          <w:rFonts w:ascii="Arial" w:eastAsia="Arial" w:hAnsi="Arial" w:cs="Arial"/>
          <w:sz w:val="24"/>
          <w:szCs w:val="24"/>
        </w:rPr>
        <w:t>As such, it may well constitute a breach of the human rights of people who are blind or have low vision as asserted in the UN Convention on the Rights of Persons with Disabilities and also in the Queensland Human Rights Act.</w:t>
      </w:r>
      <w:bookmarkEnd w:id="0"/>
      <w:r w:rsidRPr="08E3CF2A">
        <w:rPr>
          <w:rFonts w:ascii="Arial" w:eastAsia="Arial" w:hAnsi="Arial" w:cs="Arial"/>
          <w:sz w:val="24"/>
          <w:szCs w:val="24"/>
        </w:rPr>
        <w:t xml:space="preserve"> In our response to Discussion Question 3 below, we list </w:t>
      </w:r>
      <w:bookmarkStart w:id="1" w:name="_Int_P9l37MJT"/>
      <w:r w:rsidRPr="08E3CF2A">
        <w:rPr>
          <w:rFonts w:ascii="Arial" w:eastAsia="Arial" w:hAnsi="Arial" w:cs="Arial"/>
          <w:sz w:val="24"/>
          <w:szCs w:val="24"/>
        </w:rPr>
        <w:t>a number of</w:t>
      </w:r>
      <w:bookmarkEnd w:id="1"/>
      <w:r w:rsidRPr="08E3CF2A">
        <w:rPr>
          <w:rFonts w:ascii="Arial" w:eastAsia="Arial" w:hAnsi="Arial" w:cs="Arial"/>
          <w:sz w:val="24"/>
          <w:szCs w:val="24"/>
        </w:rPr>
        <w:t xml:space="preserve"> risk mitigation measures that must be introduced as part of any changes to the dimensions of PMDs.</w:t>
      </w:r>
    </w:p>
    <w:p w14:paraId="3AA5B749" w14:textId="28B3B08D" w:rsidR="08E3CF2A" w:rsidRDefault="08E3CF2A" w:rsidP="08E3CF2A">
      <w:pPr>
        <w:rPr>
          <w:rFonts w:ascii="Arial" w:eastAsia="Arial" w:hAnsi="Arial" w:cs="Arial"/>
          <w:sz w:val="24"/>
          <w:szCs w:val="24"/>
        </w:rPr>
      </w:pPr>
    </w:p>
    <w:p w14:paraId="452634ED" w14:textId="77777777" w:rsidR="00FE717A" w:rsidRPr="00A7396F" w:rsidRDefault="00FE717A" w:rsidP="00FE717A">
      <w:pPr>
        <w:rPr>
          <w:b/>
          <w:bCs/>
        </w:rPr>
      </w:pPr>
      <w:r w:rsidRPr="08E3CF2A">
        <w:rPr>
          <w:rFonts w:ascii="Arial" w:eastAsia="Arial" w:hAnsi="Arial" w:cs="Arial"/>
          <w:b/>
          <w:bCs/>
          <w:sz w:val="24"/>
          <w:szCs w:val="24"/>
        </w:rPr>
        <w:t xml:space="preserve">Discussion Question 1: </w:t>
      </w:r>
      <w:bookmarkStart w:id="2" w:name="_Int_cnTkodRG"/>
      <w:proofErr w:type="gramStart"/>
      <w:r w:rsidRPr="08E3CF2A">
        <w:rPr>
          <w:rFonts w:ascii="Arial" w:eastAsia="Arial" w:hAnsi="Arial" w:cs="Arial"/>
          <w:b/>
          <w:bCs/>
          <w:sz w:val="24"/>
          <w:szCs w:val="24"/>
        </w:rPr>
        <w:t>Are</w:t>
      </w:r>
      <w:bookmarkEnd w:id="2"/>
      <w:proofErr w:type="gramEnd"/>
      <w:r w:rsidRPr="08E3CF2A">
        <w:rPr>
          <w:rFonts w:ascii="Arial" w:eastAsia="Arial" w:hAnsi="Arial" w:cs="Arial"/>
          <w:b/>
          <w:bCs/>
          <w:sz w:val="24"/>
          <w:szCs w:val="24"/>
        </w:rPr>
        <w:t xml:space="preserve"> u aware of any further information that would support this analysis? For example, any research into the safety of devices that currently fall outside of the definition of a PMD in Queensland?</w:t>
      </w:r>
      <w:r w:rsidRPr="08E3CF2A">
        <w:rPr>
          <w:b/>
          <w:bCs/>
        </w:rPr>
        <w:t xml:space="preserve"> </w:t>
      </w:r>
    </w:p>
    <w:p w14:paraId="766BF4EA" w14:textId="77777777" w:rsidR="00FE717A" w:rsidRPr="00A7396F" w:rsidRDefault="00FE717A" w:rsidP="08E3CF2A">
      <w:pPr>
        <w:contextualSpacing/>
        <w:jc w:val="both"/>
        <w:rPr>
          <w:rFonts w:ascii="Arial" w:eastAsia="Arial" w:hAnsi="Arial" w:cs="Arial"/>
          <w:sz w:val="24"/>
          <w:szCs w:val="24"/>
        </w:rPr>
      </w:pPr>
      <w:r w:rsidRPr="08E3CF2A">
        <w:rPr>
          <w:rFonts w:ascii="Arial" w:eastAsia="Arial" w:hAnsi="Arial" w:cs="Arial"/>
          <w:sz w:val="24"/>
          <w:szCs w:val="24"/>
        </w:rPr>
        <w:t xml:space="preserve">In 2018 Vision Australia commissioned research by Monash University to study the impact of electric/hybrid vehicles and bicycles on the safety of pedestrians who are blind or have low vision. A key and alarming finding was that 35% of respondents had been involved in a collision or near-collision with an electric vehicle. Just as disturbing was the effect on people’s mental and emotional wellbeing: 75% said that the introduction of electric vehicle technologies had reduced their confidence to leave their houses to walk around outside. </w:t>
      </w:r>
    </w:p>
    <w:p w14:paraId="269FB1FD" w14:textId="77777777" w:rsidR="00FE717A" w:rsidRDefault="00FE717A" w:rsidP="08E3CF2A">
      <w:pPr>
        <w:contextualSpacing/>
        <w:jc w:val="both"/>
        <w:rPr>
          <w:rFonts w:ascii="Arial" w:eastAsia="Arial" w:hAnsi="Arial" w:cs="Arial"/>
          <w:sz w:val="24"/>
          <w:szCs w:val="24"/>
        </w:rPr>
      </w:pPr>
    </w:p>
    <w:p w14:paraId="577C0FD9" w14:textId="3936345E" w:rsidR="00FE717A" w:rsidRPr="00A7396F" w:rsidRDefault="00FE717A" w:rsidP="08E3CF2A">
      <w:pPr>
        <w:contextualSpacing/>
        <w:jc w:val="both"/>
        <w:rPr>
          <w:rFonts w:ascii="Arial" w:eastAsia="Arial" w:hAnsi="Arial" w:cs="Arial"/>
          <w:sz w:val="24"/>
          <w:szCs w:val="24"/>
        </w:rPr>
      </w:pPr>
      <w:r w:rsidRPr="08E3CF2A">
        <w:rPr>
          <w:rFonts w:ascii="Arial" w:eastAsia="Arial" w:hAnsi="Arial" w:cs="Arial"/>
          <w:sz w:val="24"/>
          <w:szCs w:val="24"/>
        </w:rPr>
        <w:t xml:space="preserve">The key issue is that electric vehicles are silent, especially at low speeds, so people who are blind or have low vision cannot hear them when crossing </w:t>
      </w:r>
      <w:r w:rsidR="068B9D19" w:rsidRPr="08E3CF2A">
        <w:rPr>
          <w:rFonts w:ascii="Arial" w:eastAsia="Arial" w:hAnsi="Arial" w:cs="Arial"/>
          <w:sz w:val="24"/>
          <w:szCs w:val="24"/>
        </w:rPr>
        <w:t>roads or</w:t>
      </w:r>
      <w:r w:rsidRPr="08E3CF2A">
        <w:rPr>
          <w:rFonts w:ascii="Arial" w:eastAsia="Arial" w:hAnsi="Arial" w:cs="Arial"/>
          <w:sz w:val="24"/>
          <w:szCs w:val="24"/>
        </w:rPr>
        <w:t xml:space="preserve"> walking through </w:t>
      </w:r>
      <w:r w:rsidR="65880BDF" w:rsidRPr="08E3CF2A">
        <w:rPr>
          <w:rFonts w:ascii="Arial" w:eastAsia="Arial" w:hAnsi="Arial" w:cs="Arial"/>
          <w:sz w:val="24"/>
          <w:szCs w:val="24"/>
        </w:rPr>
        <w:t>car parks</w:t>
      </w:r>
      <w:r w:rsidRPr="08E3CF2A">
        <w:rPr>
          <w:rFonts w:ascii="Arial" w:eastAsia="Arial" w:hAnsi="Arial" w:cs="Arial"/>
          <w:sz w:val="24"/>
          <w:szCs w:val="24"/>
        </w:rPr>
        <w:t xml:space="preserve"> and across driveways.</w:t>
      </w:r>
    </w:p>
    <w:p w14:paraId="4D78E8F9" w14:textId="77777777" w:rsidR="00FE717A" w:rsidRPr="00A7396F" w:rsidRDefault="00FE717A" w:rsidP="08E3CF2A">
      <w:pPr>
        <w:contextualSpacing/>
        <w:jc w:val="both"/>
        <w:rPr>
          <w:rFonts w:ascii="Arial" w:eastAsia="Arial" w:hAnsi="Arial" w:cs="Arial"/>
          <w:sz w:val="24"/>
          <w:szCs w:val="24"/>
        </w:rPr>
      </w:pPr>
    </w:p>
    <w:p w14:paraId="328E7CF0" w14:textId="77777777" w:rsidR="00FE717A" w:rsidRPr="00A7396F" w:rsidRDefault="00FE717A" w:rsidP="08E3CF2A">
      <w:pPr>
        <w:contextualSpacing/>
        <w:jc w:val="both"/>
        <w:rPr>
          <w:rFonts w:ascii="Arial" w:eastAsia="Arial" w:hAnsi="Arial" w:cs="Arial"/>
          <w:sz w:val="24"/>
          <w:szCs w:val="24"/>
        </w:rPr>
      </w:pPr>
      <w:r w:rsidRPr="08E3CF2A">
        <w:rPr>
          <w:rFonts w:ascii="Arial" w:eastAsia="Arial" w:hAnsi="Arial" w:cs="Arial"/>
          <w:sz w:val="24"/>
          <w:szCs w:val="24"/>
        </w:rPr>
        <w:t>The findings from this research formed the evidence base for our systemic advocacy campaign to make acoustic vehicle alerting systems mandatory on all electric vehicles in Australia. The consultation undertaken by the Commonwealth Government in 2023 has achieved this result.</w:t>
      </w:r>
    </w:p>
    <w:p w14:paraId="1F5BCCEB" w14:textId="77777777" w:rsidR="00FE717A" w:rsidRPr="00A7396F" w:rsidRDefault="00FE717A" w:rsidP="08E3CF2A">
      <w:pPr>
        <w:contextualSpacing/>
        <w:jc w:val="both"/>
        <w:rPr>
          <w:rFonts w:ascii="Arial" w:eastAsia="Arial" w:hAnsi="Arial" w:cs="Arial"/>
          <w:sz w:val="24"/>
          <w:szCs w:val="24"/>
        </w:rPr>
      </w:pPr>
    </w:p>
    <w:p w14:paraId="1FD12306" w14:textId="2827FF70" w:rsidR="00FE717A" w:rsidRPr="00A7396F" w:rsidRDefault="00FE717A" w:rsidP="08E3CF2A">
      <w:pPr>
        <w:contextualSpacing/>
        <w:jc w:val="both"/>
        <w:rPr>
          <w:rFonts w:ascii="Arial" w:eastAsia="Arial" w:hAnsi="Arial" w:cs="Arial"/>
          <w:sz w:val="24"/>
          <w:szCs w:val="24"/>
        </w:rPr>
      </w:pPr>
      <w:r w:rsidRPr="08E3CF2A">
        <w:rPr>
          <w:rFonts w:ascii="Arial" w:eastAsia="Arial" w:hAnsi="Arial" w:cs="Arial"/>
          <w:sz w:val="24"/>
          <w:szCs w:val="24"/>
        </w:rPr>
        <w:t xml:space="preserve">By 2021 there was growing concern in the blind and low vision community about the sudden and seemingly </w:t>
      </w:r>
      <w:proofErr w:type="spellStart"/>
      <w:r w:rsidRPr="08E3CF2A">
        <w:rPr>
          <w:rFonts w:ascii="Arial" w:eastAsia="Arial" w:hAnsi="Arial" w:cs="Arial"/>
          <w:sz w:val="24"/>
          <w:szCs w:val="24"/>
        </w:rPr>
        <w:t>disorganised</w:t>
      </w:r>
      <w:proofErr w:type="spellEnd"/>
      <w:r w:rsidRPr="08E3CF2A">
        <w:rPr>
          <w:rFonts w:ascii="Arial" w:eastAsia="Arial" w:hAnsi="Arial" w:cs="Arial"/>
          <w:sz w:val="24"/>
          <w:szCs w:val="24"/>
        </w:rPr>
        <w:t xml:space="preserve"> and unregulated proliferation of e-scooters, e-bikes and other e-rideables on pedestrian footpaths. We received reports of people being injured through </w:t>
      </w:r>
      <w:r w:rsidR="413BB0B1" w:rsidRPr="08E3CF2A">
        <w:rPr>
          <w:rFonts w:ascii="Arial" w:eastAsia="Arial" w:hAnsi="Arial" w:cs="Arial"/>
          <w:sz w:val="24"/>
          <w:szCs w:val="24"/>
        </w:rPr>
        <w:t>collisions or</w:t>
      </w:r>
      <w:r w:rsidRPr="08E3CF2A">
        <w:rPr>
          <w:rFonts w:ascii="Arial" w:eastAsia="Arial" w:hAnsi="Arial" w:cs="Arial"/>
          <w:sz w:val="24"/>
          <w:szCs w:val="24"/>
        </w:rPr>
        <w:t xml:space="preserve"> falling over e-scooters that had been carelessly left across footpaths. We decided to conduct further survey research to get a more detailed understanding of how these new forms of e-mobility were impacting our community.</w:t>
      </w:r>
    </w:p>
    <w:p w14:paraId="353953E1" w14:textId="77777777" w:rsidR="00FE717A" w:rsidRPr="00A7396F" w:rsidRDefault="00FE717A" w:rsidP="08E3CF2A">
      <w:pPr>
        <w:contextualSpacing/>
        <w:jc w:val="both"/>
        <w:rPr>
          <w:rFonts w:ascii="Arial" w:eastAsia="Arial" w:hAnsi="Arial" w:cs="Arial"/>
          <w:sz w:val="24"/>
          <w:szCs w:val="24"/>
        </w:rPr>
      </w:pPr>
    </w:p>
    <w:p w14:paraId="7353A924" w14:textId="77777777" w:rsidR="00FE717A" w:rsidRPr="00A7396F" w:rsidRDefault="00FE717A" w:rsidP="08E3CF2A">
      <w:pPr>
        <w:contextualSpacing/>
        <w:jc w:val="both"/>
        <w:rPr>
          <w:rFonts w:ascii="Arial" w:eastAsia="Arial" w:hAnsi="Arial" w:cs="Arial"/>
          <w:sz w:val="24"/>
          <w:szCs w:val="24"/>
        </w:rPr>
      </w:pPr>
      <w:r w:rsidRPr="08E3CF2A">
        <w:rPr>
          <w:rFonts w:ascii="Arial" w:eastAsia="Arial" w:hAnsi="Arial" w:cs="Arial"/>
          <w:sz w:val="24"/>
          <w:szCs w:val="24"/>
        </w:rPr>
        <w:t>We received 121 responses from people who are blind or have low vision of all ages and from across Australia to the survey that we designed and made available for six weeks during September and October 2021.</w:t>
      </w:r>
    </w:p>
    <w:p w14:paraId="6B8CB214" w14:textId="77777777" w:rsidR="00FE717A" w:rsidRPr="00A7396F" w:rsidRDefault="00FE717A" w:rsidP="08E3CF2A">
      <w:pPr>
        <w:contextualSpacing/>
        <w:jc w:val="both"/>
        <w:rPr>
          <w:rFonts w:ascii="Arial" w:eastAsia="Arial" w:hAnsi="Arial" w:cs="Arial"/>
          <w:sz w:val="24"/>
          <w:szCs w:val="24"/>
        </w:rPr>
      </w:pPr>
    </w:p>
    <w:p w14:paraId="0F98879B" w14:textId="77777777" w:rsidR="00FE717A" w:rsidRPr="00A7396F" w:rsidRDefault="00FE717A" w:rsidP="08E3CF2A">
      <w:pPr>
        <w:contextualSpacing/>
        <w:jc w:val="both"/>
        <w:rPr>
          <w:rFonts w:ascii="Arial" w:eastAsia="Arial" w:hAnsi="Arial" w:cs="Arial"/>
          <w:sz w:val="24"/>
          <w:szCs w:val="24"/>
        </w:rPr>
      </w:pPr>
      <w:r w:rsidRPr="08E3CF2A">
        <w:rPr>
          <w:rFonts w:ascii="Arial" w:eastAsia="Arial" w:hAnsi="Arial" w:cs="Arial"/>
          <w:sz w:val="24"/>
          <w:szCs w:val="24"/>
        </w:rPr>
        <w:t>Almost 40% of respondents said that they left their houses to walk on footpaths less often now that e-rideables are proliferating. One person said:</w:t>
      </w:r>
    </w:p>
    <w:p w14:paraId="6996ECCB" w14:textId="77777777" w:rsidR="00FE717A" w:rsidRPr="00A7396F" w:rsidRDefault="00FE717A" w:rsidP="08E3CF2A">
      <w:pPr>
        <w:contextualSpacing/>
        <w:jc w:val="both"/>
        <w:rPr>
          <w:rFonts w:ascii="Arial" w:eastAsia="Arial" w:hAnsi="Arial" w:cs="Arial"/>
          <w:sz w:val="24"/>
          <w:szCs w:val="24"/>
        </w:rPr>
      </w:pPr>
    </w:p>
    <w:p w14:paraId="5E071D62" w14:textId="77777777" w:rsidR="00FE717A" w:rsidRPr="00A7396F" w:rsidRDefault="00FE717A" w:rsidP="08E3CF2A">
      <w:pPr>
        <w:contextualSpacing/>
        <w:jc w:val="both"/>
        <w:rPr>
          <w:rFonts w:ascii="Arial" w:eastAsia="Arial" w:hAnsi="Arial" w:cs="Arial"/>
          <w:sz w:val="24"/>
          <w:szCs w:val="24"/>
        </w:rPr>
      </w:pPr>
      <w:r w:rsidRPr="08E3CF2A">
        <w:rPr>
          <w:rFonts w:ascii="Arial" w:eastAsia="Arial" w:hAnsi="Arial" w:cs="Arial"/>
          <w:sz w:val="24"/>
          <w:szCs w:val="24"/>
        </w:rPr>
        <w:t>“They are far scarier now and cause anxiety. Have nearly been hit on the Southbank walkway in Brisbane with a fast-moving scooter”</w:t>
      </w:r>
    </w:p>
    <w:p w14:paraId="51FF192F" w14:textId="77777777" w:rsidR="00FE717A" w:rsidRPr="00A7396F" w:rsidRDefault="00FE717A" w:rsidP="08E3CF2A">
      <w:pPr>
        <w:ind w:left="720"/>
        <w:contextualSpacing/>
        <w:jc w:val="both"/>
        <w:rPr>
          <w:rFonts w:ascii="Arial" w:eastAsia="Arial" w:hAnsi="Arial" w:cs="Arial"/>
          <w:sz w:val="24"/>
          <w:szCs w:val="24"/>
        </w:rPr>
      </w:pPr>
    </w:p>
    <w:p w14:paraId="4275FF15" w14:textId="77777777" w:rsidR="00FE717A" w:rsidRPr="00A7396F" w:rsidRDefault="00FE717A" w:rsidP="08E3CF2A">
      <w:pPr>
        <w:contextualSpacing/>
        <w:jc w:val="both"/>
        <w:rPr>
          <w:rFonts w:ascii="Arial" w:eastAsia="Arial" w:hAnsi="Arial" w:cs="Arial"/>
          <w:sz w:val="24"/>
          <w:szCs w:val="24"/>
        </w:rPr>
      </w:pPr>
      <w:r w:rsidRPr="08E3CF2A">
        <w:rPr>
          <w:rFonts w:ascii="Arial" w:eastAsia="Arial" w:hAnsi="Arial" w:cs="Arial"/>
          <w:sz w:val="24"/>
          <w:szCs w:val="24"/>
        </w:rPr>
        <w:t>Another respondent said:</w:t>
      </w:r>
    </w:p>
    <w:p w14:paraId="43C7AEC2" w14:textId="77777777" w:rsidR="00FE717A" w:rsidRPr="00A7396F" w:rsidRDefault="00FE717A" w:rsidP="08E3CF2A">
      <w:pPr>
        <w:contextualSpacing/>
        <w:jc w:val="both"/>
        <w:rPr>
          <w:rFonts w:ascii="Arial" w:eastAsia="Arial" w:hAnsi="Arial" w:cs="Arial"/>
          <w:sz w:val="24"/>
          <w:szCs w:val="24"/>
        </w:rPr>
      </w:pPr>
    </w:p>
    <w:p w14:paraId="5E88120E" w14:textId="77777777" w:rsidR="00FE717A" w:rsidRPr="00A7396F" w:rsidRDefault="00FE717A" w:rsidP="08E3CF2A">
      <w:pPr>
        <w:contextualSpacing/>
        <w:jc w:val="both"/>
        <w:rPr>
          <w:rFonts w:ascii="Arial" w:eastAsia="Arial" w:hAnsi="Arial" w:cs="Arial"/>
          <w:sz w:val="24"/>
          <w:szCs w:val="24"/>
        </w:rPr>
      </w:pPr>
      <w:r w:rsidRPr="08E3CF2A">
        <w:rPr>
          <w:rFonts w:ascii="Arial" w:eastAsia="Arial" w:hAnsi="Arial" w:cs="Arial"/>
          <w:sz w:val="24"/>
          <w:szCs w:val="24"/>
        </w:rPr>
        <w:t>“It is not safe using footpaths as riders go very fast and have the attitude they have right of way when on the path”</w:t>
      </w:r>
    </w:p>
    <w:p w14:paraId="25298B2A" w14:textId="77777777" w:rsidR="00FE717A" w:rsidRDefault="00FE717A" w:rsidP="08E3CF2A">
      <w:pPr>
        <w:contextualSpacing/>
        <w:jc w:val="both"/>
        <w:rPr>
          <w:rFonts w:ascii="Arial" w:eastAsia="Arial" w:hAnsi="Arial" w:cs="Arial"/>
          <w:sz w:val="24"/>
          <w:szCs w:val="24"/>
        </w:rPr>
      </w:pPr>
    </w:p>
    <w:p w14:paraId="45CC8933" w14:textId="77777777" w:rsidR="00FE717A" w:rsidRPr="00A7396F" w:rsidRDefault="00FE717A" w:rsidP="08E3CF2A">
      <w:pPr>
        <w:contextualSpacing/>
        <w:jc w:val="both"/>
        <w:rPr>
          <w:rFonts w:ascii="Arial" w:eastAsia="Arial" w:hAnsi="Arial" w:cs="Arial"/>
          <w:sz w:val="24"/>
          <w:szCs w:val="24"/>
        </w:rPr>
      </w:pPr>
      <w:r w:rsidRPr="08E3CF2A">
        <w:rPr>
          <w:rFonts w:ascii="Arial" w:eastAsia="Arial" w:hAnsi="Arial" w:cs="Arial"/>
          <w:sz w:val="24"/>
          <w:szCs w:val="24"/>
        </w:rPr>
        <w:t>Even when blind or low-vision pedestrians used footpaths, almost 90% said that they felt less safe because of e-rideables. This comment sums it up:</w:t>
      </w:r>
    </w:p>
    <w:p w14:paraId="52B8332E" w14:textId="77777777" w:rsidR="00FE717A" w:rsidRPr="00A7396F" w:rsidRDefault="00FE717A" w:rsidP="08E3CF2A">
      <w:pPr>
        <w:contextualSpacing/>
        <w:jc w:val="both"/>
        <w:rPr>
          <w:rFonts w:ascii="Arial" w:eastAsia="Arial" w:hAnsi="Arial" w:cs="Arial"/>
          <w:sz w:val="24"/>
          <w:szCs w:val="24"/>
        </w:rPr>
      </w:pPr>
    </w:p>
    <w:p w14:paraId="7F905AC0" w14:textId="77777777" w:rsidR="00FE717A" w:rsidRPr="00A7396F" w:rsidRDefault="00FE717A" w:rsidP="08E3CF2A">
      <w:pPr>
        <w:contextualSpacing/>
        <w:jc w:val="both"/>
        <w:rPr>
          <w:rFonts w:ascii="Arial" w:eastAsia="Arial" w:hAnsi="Arial" w:cs="Arial"/>
          <w:sz w:val="24"/>
          <w:szCs w:val="24"/>
        </w:rPr>
      </w:pPr>
      <w:r w:rsidRPr="08E3CF2A">
        <w:rPr>
          <w:rFonts w:ascii="Arial" w:eastAsia="Arial" w:hAnsi="Arial" w:cs="Arial"/>
          <w:sz w:val="24"/>
          <w:szCs w:val="24"/>
        </w:rPr>
        <w:t>“I do not choose to go to Brisbane now as I feel I would not be safe in the city or visiting museums or the art gallery or just enjoying the environment, Southbank, riverside etc.”</w:t>
      </w:r>
    </w:p>
    <w:p w14:paraId="5FF67F4B" w14:textId="77777777" w:rsidR="00FE717A" w:rsidRPr="00A7396F" w:rsidRDefault="00FE717A" w:rsidP="08E3CF2A">
      <w:pPr>
        <w:contextualSpacing/>
        <w:jc w:val="both"/>
        <w:rPr>
          <w:rFonts w:ascii="Arial" w:eastAsia="Arial" w:hAnsi="Arial" w:cs="Arial"/>
          <w:sz w:val="24"/>
          <w:szCs w:val="24"/>
        </w:rPr>
      </w:pPr>
    </w:p>
    <w:p w14:paraId="0E7E50B8" w14:textId="77777777" w:rsidR="00FE717A" w:rsidRPr="00A7396F" w:rsidRDefault="00FE717A" w:rsidP="08E3CF2A">
      <w:pPr>
        <w:contextualSpacing/>
        <w:jc w:val="both"/>
        <w:rPr>
          <w:rFonts w:ascii="Arial" w:eastAsia="Arial" w:hAnsi="Arial" w:cs="Arial"/>
          <w:sz w:val="24"/>
          <w:szCs w:val="24"/>
        </w:rPr>
      </w:pPr>
      <w:r w:rsidRPr="08E3CF2A">
        <w:rPr>
          <w:rFonts w:ascii="Arial" w:eastAsia="Arial" w:hAnsi="Arial" w:cs="Arial"/>
          <w:sz w:val="24"/>
          <w:szCs w:val="24"/>
        </w:rPr>
        <w:t>62% of people responding to our survey said that they had been involved in an accident or near-miss with an e-scooter or other e-rideable. This comment is typical:</w:t>
      </w:r>
    </w:p>
    <w:p w14:paraId="1EEB489C" w14:textId="77777777" w:rsidR="00FE717A" w:rsidRPr="00A7396F" w:rsidRDefault="00FE717A" w:rsidP="08E3CF2A">
      <w:pPr>
        <w:contextualSpacing/>
        <w:jc w:val="both"/>
        <w:rPr>
          <w:rFonts w:ascii="Arial" w:eastAsia="Arial" w:hAnsi="Arial" w:cs="Arial"/>
          <w:sz w:val="24"/>
          <w:szCs w:val="24"/>
        </w:rPr>
      </w:pPr>
    </w:p>
    <w:p w14:paraId="434D5121" w14:textId="2D948D05" w:rsidR="00FE717A" w:rsidRPr="00A7396F" w:rsidRDefault="00FE717A" w:rsidP="08E3CF2A">
      <w:pPr>
        <w:contextualSpacing/>
        <w:jc w:val="both"/>
        <w:rPr>
          <w:rFonts w:ascii="Arial" w:eastAsia="Arial" w:hAnsi="Arial" w:cs="Arial"/>
          <w:sz w:val="24"/>
          <w:szCs w:val="24"/>
        </w:rPr>
      </w:pPr>
      <w:r w:rsidRPr="08E3CF2A">
        <w:rPr>
          <w:rFonts w:ascii="Arial" w:eastAsia="Arial" w:hAnsi="Arial" w:cs="Arial"/>
          <w:sz w:val="24"/>
          <w:szCs w:val="24"/>
        </w:rPr>
        <w:t xml:space="preserve">“E-scooter came around a corner and collided with me. I fell, my [Seeing Eye] dog yelped because I yanked the lead accidentally as I </w:t>
      </w:r>
      <w:r w:rsidR="4B02DB37" w:rsidRPr="08E3CF2A">
        <w:rPr>
          <w:rFonts w:ascii="Arial" w:eastAsia="Arial" w:hAnsi="Arial" w:cs="Arial"/>
          <w:sz w:val="24"/>
          <w:szCs w:val="24"/>
        </w:rPr>
        <w:t>fell,</w:t>
      </w:r>
      <w:r w:rsidRPr="08E3CF2A">
        <w:rPr>
          <w:rFonts w:ascii="Arial" w:eastAsia="Arial" w:hAnsi="Arial" w:cs="Arial"/>
          <w:sz w:val="24"/>
          <w:szCs w:val="24"/>
        </w:rPr>
        <w:t xml:space="preserve"> and the scooter rider just rode off. I was </w:t>
      </w:r>
      <w:r w:rsidRPr="08E3CF2A">
        <w:rPr>
          <w:rFonts w:ascii="Arial" w:eastAsia="Arial" w:hAnsi="Arial" w:cs="Arial"/>
          <w:sz w:val="24"/>
          <w:szCs w:val="24"/>
        </w:rPr>
        <w:lastRenderedPageBreak/>
        <w:t>not badly injured, but nobody checked. I limped about 2 km home and felt very upset. Nothing police or council are prepared to do about it”</w:t>
      </w:r>
    </w:p>
    <w:p w14:paraId="082E2B45" w14:textId="77777777" w:rsidR="00FE717A" w:rsidRPr="00A7396F" w:rsidRDefault="00FE717A" w:rsidP="08E3CF2A">
      <w:pPr>
        <w:rPr>
          <w:rFonts w:ascii="Arial" w:eastAsia="Arial" w:hAnsi="Arial" w:cs="Arial"/>
          <w:sz w:val="24"/>
          <w:szCs w:val="24"/>
        </w:rPr>
      </w:pPr>
    </w:p>
    <w:p w14:paraId="6E3EA618" w14:textId="77777777" w:rsidR="00FE717A" w:rsidRPr="00A7396F" w:rsidRDefault="00FE717A" w:rsidP="08E3CF2A">
      <w:pPr>
        <w:contextualSpacing/>
        <w:jc w:val="both"/>
        <w:rPr>
          <w:rFonts w:ascii="Arial" w:eastAsia="Arial" w:hAnsi="Arial" w:cs="Arial"/>
          <w:sz w:val="24"/>
          <w:szCs w:val="24"/>
        </w:rPr>
      </w:pPr>
      <w:r w:rsidRPr="08E3CF2A">
        <w:rPr>
          <w:rFonts w:ascii="Arial" w:eastAsia="Arial" w:hAnsi="Arial" w:cs="Arial"/>
          <w:sz w:val="24"/>
          <w:szCs w:val="24"/>
        </w:rPr>
        <w:t>63% of survey respondents said that they had tripped over an e-rideable left on the footpath. One person also said:</w:t>
      </w:r>
    </w:p>
    <w:p w14:paraId="7476D11D" w14:textId="77777777" w:rsidR="00FE717A" w:rsidRPr="00A7396F" w:rsidRDefault="00FE717A" w:rsidP="08E3CF2A">
      <w:pPr>
        <w:contextualSpacing/>
        <w:jc w:val="both"/>
        <w:rPr>
          <w:rFonts w:ascii="Arial" w:eastAsia="Arial" w:hAnsi="Arial" w:cs="Arial"/>
          <w:sz w:val="24"/>
          <w:szCs w:val="24"/>
        </w:rPr>
      </w:pPr>
    </w:p>
    <w:p w14:paraId="0D41430B" w14:textId="77777777" w:rsidR="00FE717A" w:rsidRPr="00A7396F" w:rsidRDefault="00FE717A" w:rsidP="08E3CF2A">
      <w:pPr>
        <w:contextualSpacing/>
        <w:jc w:val="both"/>
        <w:rPr>
          <w:rFonts w:ascii="Arial" w:eastAsia="Arial" w:hAnsi="Arial" w:cs="Arial"/>
          <w:sz w:val="24"/>
          <w:szCs w:val="24"/>
        </w:rPr>
      </w:pPr>
      <w:r w:rsidRPr="08E3CF2A">
        <w:rPr>
          <w:rFonts w:ascii="Arial" w:eastAsia="Arial" w:hAnsi="Arial" w:cs="Arial"/>
          <w:sz w:val="24"/>
          <w:szCs w:val="24"/>
        </w:rPr>
        <w:t>“They block footpaths and force my Seeing Eye Dog and I to go onto road to get around them which is more dangerous”</w:t>
      </w:r>
    </w:p>
    <w:p w14:paraId="1BB5BA11" w14:textId="77777777" w:rsidR="00FE717A" w:rsidRPr="00A7396F" w:rsidRDefault="00FE717A" w:rsidP="08E3CF2A">
      <w:pPr>
        <w:ind w:left="720"/>
        <w:contextualSpacing/>
        <w:jc w:val="both"/>
        <w:rPr>
          <w:rFonts w:ascii="Arial" w:eastAsia="Arial" w:hAnsi="Arial" w:cs="Arial"/>
          <w:sz w:val="24"/>
          <w:szCs w:val="24"/>
        </w:rPr>
      </w:pPr>
    </w:p>
    <w:p w14:paraId="25AFD314" w14:textId="77777777" w:rsidR="00FE717A" w:rsidRPr="00A7396F" w:rsidRDefault="00FE717A" w:rsidP="08E3CF2A">
      <w:pPr>
        <w:contextualSpacing/>
        <w:jc w:val="both"/>
        <w:rPr>
          <w:rFonts w:ascii="Arial" w:eastAsia="Arial" w:hAnsi="Arial" w:cs="Arial"/>
          <w:sz w:val="24"/>
          <w:szCs w:val="24"/>
        </w:rPr>
      </w:pPr>
      <w:r w:rsidRPr="08E3CF2A">
        <w:rPr>
          <w:rFonts w:ascii="Arial" w:eastAsia="Arial" w:hAnsi="Arial" w:cs="Arial"/>
          <w:sz w:val="24"/>
          <w:szCs w:val="24"/>
        </w:rPr>
        <w:t>And a final comment:</w:t>
      </w:r>
    </w:p>
    <w:p w14:paraId="654162E1" w14:textId="77777777" w:rsidR="00FE717A" w:rsidRPr="00A7396F" w:rsidRDefault="00FE717A" w:rsidP="08E3CF2A">
      <w:pPr>
        <w:contextualSpacing/>
        <w:jc w:val="both"/>
        <w:rPr>
          <w:rFonts w:ascii="Arial" w:eastAsia="Arial" w:hAnsi="Arial" w:cs="Arial"/>
          <w:sz w:val="24"/>
          <w:szCs w:val="24"/>
        </w:rPr>
      </w:pPr>
    </w:p>
    <w:p w14:paraId="187B4FEC" w14:textId="77777777" w:rsidR="00FE717A" w:rsidRPr="00A7396F" w:rsidRDefault="00FE717A" w:rsidP="08E3CF2A">
      <w:pPr>
        <w:contextualSpacing/>
        <w:jc w:val="both"/>
        <w:rPr>
          <w:rFonts w:ascii="Arial" w:eastAsia="Arial" w:hAnsi="Arial" w:cs="Arial"/>
          <w:sz w:val="24"/>
          <w:szCs w:val="24"/>
        </w:rPr>
      </w:pPr>
      <w:r w:rsidRPr="08E3CF2A">
        <w:rPr>
          <w:rFonts w:ascii="Arial" w:eastAsia="Arial" w:hAnsi="Arial" w:cs="Arial"/>
          <w:sz w:val="24"/>
          <w:szCs w:val="24"/>
        </w:rPr>
        <w:t>“They seem to drop them where they like without consideration for pedestrians. I've trodden on more than a few”</w:t>
      </w:r>
    </w:p>
    <w:p w14:paraId="4DB5BFB7" w14:textId="77777777" w:rsidR="00FE717A" w:rsidRPr="00A7396F" w:rsidRDefault="00FE717A" w:rsidP="08E3CF2A">
      <w:pPr>
        <w:contextualSpacing/>
        <w:jc w:val="both"/>
        <w:rPr>
          <w:rFonts w:ascii="Arial" w:eastAsia="Arial" w:hAnsi="Arial" w:cs="Arial"/>
          <w:sz w:val="24"/>
          <w:szCs w:val="24"/>
        </w:rPr>
      </w:pPr>
    </w:p>
    <w:p w14:paraId="5088A50C" w14:textId="56E2FB06" w:rsidR="00FE717A" w:rsidRPr="00A7396F" w:rsidRDefault="00FE717A" w:rsidP="08E3CF2A">
      <w:pPr>
        <w:rPr>
          <w:rFonts w:ascii="Arial" w:eastAsia="Arial" w:hAnsi="Arial" w:cs="Arial"/>
          <w:sz w:val="24"/>
          <w:szCs w:val="24"/>
        </w:rPr>
      </w:pPr>
      <w:r w:rsidRPr="08E3CF2A">
        <w:rPr>
          <w:rFonts w:ascii="Arial" w:eastAsia="Arial" w:hAnsi="Arial" w:cs="Arial"/>
          <w:sz w:val="24"/>
          <w:szCs w:val="24"/>
        </w:rPr>
        <w:t>53% of respondents said that the near-silent operation of e-rideables was the biggest factor in making them unsafe for blind or low-vision pedestrians, while 31% said that the speed of travel was the most significant safety issue.</w:t>
      </w:r>
    </w:p>
    <w:p w14:paraId="0E18D842" w14:textId="47E76584" w:rsidR="08E3CF2A" w:rsidRDefault="08E3CF2A" w:rsidP="08E3CF2A">
      <w:pPr>
        <w:rPr>
          <w:rFonts w:ascii="Arial" w:eastAsia="Arial" w:hAnsi="Arial" w:cs="Arial"/>
          <w:sz w:val="24"/>
          <w:szCs w:val="24"/>
        </w:rPr>
      </w:pPr>
    </w:p>
    <w:p w14:paraId="57B8BEA5" w14:textId="77777777" w:rsidR="00FE717A" w:rsidRPr="00207BB2" w:rsidRDefault="00FE717A" w:rsidP="08E3CF2A">
      <w:pPr>
        <w:rPr>
          <w:rFonts w:ascii="Arial" w:eastAsia="Arial" w:hAnsi="Arial" w:cs="Arial"/>
          <w:b/>
          <w:bCs/>
          <w:sz w:val="24"/>
          <w:szCs w:val="24"/>
        </w:rPr>
      </w:pPr>
      <w:r w:rsidRPr="08E3CF2A">
        <w:rPr>
          <w:rFonts w:ascii="Arial" w:eastAsia="Arial" w:hAnsi="Arial" w:cs="Arial"/>
          <w:b/>
          <w:bCs/>
          <w:sz w:val="24"/>
          <w:szCs w:val="24"/>
        </w:rPr>
        <w:t xml:space="preserve">Discussion Question 2: For each issue (length, width and wheel size), what is your preferred option and why? Are there any viable options that haven’t been considered? </w:t>
      </w:r>
    </w:p>
    <w:p w14:paraId="11300841" w14:textId="77777777" w:rsidR="00FE717A" w:rsidRPr="00A7396F" w:rsidRDefault="00FE717A" w:rsidP="08E3CF2A">
      <w:pPr>
        <w:rPr>
          <w:rFonts w:ascii="Arial" w:eastAsia="Arial" w:hAnsi="Arial" w:cs="Arial"/>
          <w:sz w:val="24"/>
          <w:szCs w:val="24"/>
        </w:rPr>
      </w:pPr>
      <w:r w:rsidRPr="08E3CF2A">
        <w:rPr>
          <w:rFonts w:ascii="Arial" w:eastAsia="Arial" w:hAnsi="Arial" w:cs="Arial"/>
          <w:sz w:val="24"/>
          <w:szCs w:val="24"/>
        </w:rPr>
        <w:t xml:space="preserve">“Section 15A of the QRR provides that for a device to be considered a PMD it must be no more than: </w:t>
      </w:r>
    </w:p>
    <w:p w14:paraId="7AB96872" w14:textId="77777777" w:rsidR="00FE717A" w:rsidRPr="00A7396F" w:rsidRDefault="00FE717A" w:rsidP="08E3CF2A">
      <w:pPr>
        <w:ind w:firstLine="720"/>
        <w:rPr>
          <w:rFonts w:ascii="Arial" w:eastAsia="Arial" w:hAnsi="Arial" w:cs="Arial"/>
          <w:sz w:val="24"/>
          <w:szCs w:val="24"/>
        </w:rPr>
      </w:pPr>
      <w:r w:rsidRPr="50D467AC">
        <w:rPr>
          <w:rFonts w:ascii="Arial" w:eastAsia="Arial" w:hAnsi="Arial" w:cs="Arial"/>
          <w:sz w:val="24"/>
          <w:szCs w:val="24"/>
        </w:rPr>
        <w:t></w:t>
      </w:r>
      <w:bookmarkStart w:id="3" w:name="_Int_w19hanry"/>
      <w:r w:rsidRPr="50D467AC">
        <w:rPr>
          <w:rFonts w:ascii="Arial" w:eastAsia="Arial" w:hAnsi="Arial" w:cs="Arial"/>
          <w:sz w:val="24"/>
          <w:szCs w:val="24"/>
        </w:rPr>
        <w:t>1,250mm</w:t>
      </w:r>
      <w:bookmarkEnd w:id="3"/>
      <w:r w:rsidRPr="50D467AC">
        <w:rPr>
          <w:rFonts w:ascii="Arial" w:eastAsia="Arial" w:hAnsi="Arial" w:cs="Arial"/>
          <w:sz w:val="24"/>
          <w:szCs w:val="24"/>
        </w:rPr>
        <w:t xml:space="preserve"> in length by </w:t>
      </w:r>
      <w:bookmarkStart w:id="4" w:name="_Int_H0vbz3SA"/>
      <w:r w:rsidRPr="50D467AC">
        <w:rPr>
          <w:rFonts w:ascii="Arial" w:eastAsia="Arial" w:hAnsi="Arial" w:cs="Arial"/>
          <w:sz w:val="24"/>
          <w:szCs w:val="24"/>
        </w:rPr>
        <w:t>700mm</w:t>
      </w:r>
      <w:bookmarkEnd w:id="4"/>
      <w:r w:rsidRPr="50D467AC">
        <w:rPr>
          <w:rFonts w:ascii="Arial" w:eastAsia="Arial" w:hAnsi="Arial" w:cs="Arial"/>
          <w:sz w:val="24"/>
          <w:szCs w:val="24"/>
        </w:rPr>
        <w:t xml:space="preserve"> in width; or </w:t>
      </w:r>
    </w:p>
    <w:p w14:paraId="35E8DE84" w14:textId="77777777" w:rsidR="00FE717A" w:rsidRPr="00A7396F" w:rsidRDefault="00FE717A" w:rsidP="08E3CF2A">
      <w:pPr>
        <w:ind w:firstLine="720"/>
        <w:rPr>
          <w:rFonts w:ascii="Arial" w:eastAsia="Arial" w:hAnsi="Arial" w:cs="Arial"/>
          <w:sz w:val="24"/>
          <w:szCs w:val="24"/>
        </w:rPr>
      </w:pPr>
      <w:r w:rsidRPr="50D467AC">
        <w:rPr>
          <w:rFonts w:ascii="Arial" w:eastAsia="Arial" w:hAnsi="Arial" w:cs="Arial"/>
          <w:sz w:val="24"/>
          <w:szCs w:val="24"/>
        </w:rPr>
        <w:t></w:t>
      </w:r>
      <w:bookmarkStart w:id="5" w:name="_Int_28MRpdk4"/>
      <w:r w:rsidRPr="50D467AC">
        <w:rPr>
          <w:rFonts w:ascii="Arial" w:eastAsia="Arial" w:hAnsi="Arial" w:cs="Arial"/>
          <w:sz w:val="24"/>
          <w:szCs w:val="24"/>
        </w:rPr>
        <w:t>700mm</w:t>
      </w:r>
      <w:bookmarkEnd w:id="5"/>
      <w:r w:rsidRPr="50D467AC">
        <w:rPr>
          <w:rFonts w:ascii="Arial" w:eastAsia="Arial" w:hAnsi="Arial" w:cs="Arial"/>
          <w:sz w:val="24"/>
          <w:szCs w:val="24"/>
        </w:rPr>
        <w:t xml:space="preserve"> in length by </w:t>
      </w:r>
      <w:bookmarkStart w:id="6" w:name="_Int_yGAFuTIQ"/>
      <w:r w:rsidRPr="50D467AC">
        <w:rPr>
          <w:rFonts w:ascii="Arial" w:eastAsia="Arial" w:hAnsi="Arial" w:cs="Arial"/>
          <w:sz w:val="24"/>
          <w:szCs w:val="24"/>
        </w:rPr>
        <w:t>1,250mm</w:t>
      </w:r>
      <w:bookmarkEnd w:id="6"/>
      <w:r w:rsidRPr="50D467AC">
        <w:rPr>
          <w:rFonts w:ascii="Arial" w:eastAsia="Arial" w:hAnsi="Arial" w:cs="Arial"/>
          <w:sz w:val="24"/>
          <w:szCs w:val="24"/>
        </w:rPr>
        <w:t xml:space="preserve"> in width; and </w:t>
      </w:r>
    </w:p>
    <w:p w14:paraId="41AD4698" w14:textId="77777777" w:rsidR="00FE717A" w:rsidRPr="00A7396F" w:rsidRDefault="00FE717A" w:rsidP="08E3CF2A">
      <w:pPr>
        <w:ind w:firstLine="720"/>
        <w:rPr>
          <w:rFonts w:ascii="Arial" w:eastAsia="Arial" w:hAnsi="Arial" w:cs="Arial"/>
          <w:sz w:val="24"/>
          <w:szCs w:val="24"/>
        </w:rPr>
      </w:pPr>
      <w:r w:rsidRPr="50D467AC">
        <w:rPr>
          <w:rFonts w:ascii="Arial" w:eastAsia="Arial" w:hAnsi="Arial" w:cs="Arial"/>
          <w:sz w:val="24"/>
          <w:szCs w:val="24"/>
        </w:rPr>
        <w:t xml:space="preserve"> </w:t>
      </w:r>
      <w:bookmarkStart w:id="7" w:name="_Int_GtkvBi71"/>
      <w:r w:rsidRPr="50D467AC">
        <w:rPr>
          <w:rFonts w:ascii="Arial" w:eastAsia="Arial" w:hAnsi="Arial" w:cs="Arial"/>
          <w:sz w:val="24"/>
          <w:szCs w:val="24"/>
        </w:rPr>
        <w:t>1,350mm</w:t>
      </w:r>
      <w:bookmarkEnd w:id="7"/>
      <w:r w:rsidRPr="50D467AC">
        <w:rPr>
          <w:rFonts w:ascii="Arial" w:eastAsia="Arial" w:hAnsi="Arial" w:cs="Arial"/>
          <w:sz w:val="24"/>
          <w:szCs w:val="24"/>
        </w:rPr>
        <w:t xml:space="preserve"> in height. “</w:t>
      </w:r>
    </w:p>
    <w:p w14:paraId="77F12C02" w14:textId="77777777" w:rsidR="00FE717A" w:rsidRPr="00A7396F" w:rsidRDefault="00FE717A" w:rsidP="08E3CF2A">
      <w:pPr>
        <w:rPr>
          <w:rFonts w:ascii="Arial" w:eastAsia="Arial" w:hAnsi="Arial" w:cs="Arial"/>
          <w:sz w:val="24"/>
          <w:szCs w:val="24"/>
        </w:rPr>
      </w:pPr>
      <w:r w:rsidRPr="08E3CF2A">
        <w:rPr>
          <w:rFonts w:ascii="Arial" w:eastAsia="Arial" w:hAnsi="Arial" w:cs="Arial"/>
          <w:sz w:val="24"/>
          <w:szCs w:val="24"/>
        </w:rPr>
        <w:t xml:space="preserve">We do not support the proposal to increase the maximum length and width of PMD’s that are permitted in Queensland. </w:t>
      </w:r>
    </w:p>
    <w:p w14:paraId="73812286" w14:textId="77777777" w:rsidR="00FE717A" w:rsidRPr="00A7396F" w:rsidRDefault="00FE717A" w:rsidP="08E3CF2A">
      <w:pPr>
        <w:rPr>
          <w:rFonts w:ascii="Arial" w:eastAsia="Arial" w:hAnsi="Arial" w:cs="Arial"/>
          <w:sz w:val="24"/>
          <w:szCs w:val="24"/>
        </w:rPr>
      </w:pPr>
      <w:r w:rsidRPr="08E3CF2A">
        <w:rPr>
          <w:rFonts w:ascii="Arial" w:eastAsia="Arial" w:hAnsi="Arial" w:cs="Arial"/>
          <w:sz w:val="24"/>
          <w:szCs w:val="24"/>
        </w:rPr>
        <w:t xml:space="preserve">As noted in the discussion paper, a comparison of PMD dimensions across all Australian States shows that </w:t>
      </w:r>
    </w:p>
    <w:p w14:paraId="3C165183" w14:textId="1AABB512" w:rsidR="00FE717A" w:rsidRPr="00A7396F" w:rsidRDefault="00FE717A" w:rsidP="08E3CF2A">
      <w:pPr>
        <w:rPr>
          <w:rFonts w:ascii="Arial" w:eastAsia="Arial" w:hAnsi="Arial" w:cs="Arial"/>
          <w:sz w:val="24"/>
          <w:szCs w:val="24"/>
        </w:rPr>
      </w:pPr>
      <w:r w:rsidRPr="50D467AC">
        <w:rPr>
          <w:rFonts w:ascii="Arial" w:eastAsia="Arial" w:hAnsi="Arial" w:cs="Arial"/>
          <w:sz w:val="24"/>
          <w:szCs w:val="24"/>
        </w:rPr>
        <w:t xml:space="preserve"> “</w:t>
      </w:r>
      <w:r w:rsidR="4105BE82" w:rsidRPr="50D467AC">
        <w:rPr>
          <w:rFonts w:ascii="Arial" w:eastAsia="Arial" w:hAnsi="Arial" w:cs="Arial"/>
          <w:sz w:val="24"/>
          <w:szCs w:val="24"/>
        </w:rPr>
        <w:t>There</w:t>
      </w:r>
      <w:r w:rsidRPr="50D467AC">
        <w:rPr>
          <w:rFonts w:ascii="Arial" w:eastAsia="Arial" w:hAnsi="Arial" w:cs="Arial"/>
          <w:sz w:val="24"/>
          <w:szCs w:val="24"/>
        </w:rPr>
        <w:t xml:space="preserve"> is no clear consensus across Australia, although </w:t>
      </w:r>
      <w:bookmarkStart w:id="8" w:name="_Int_9s8zsJLk"/>
      <w:proofErr w:type="gramStart"/>
      <w:r w:rsidRPr="50D467AC">
        <w:rPr>
          <w:rFonts w:ascii="Arial" w:eastAsia="Arial" w:hAnsi="Arial" w:cs="Arial"/>
          <w:sz w:val="24"/>
          <w:szCs w:val="24"/>
        </w:rPr>
        <w:t>where</w:t>
      </w:r>
      <w:bookmarkEnd w:id="8"/>
      <w:proofErr w:type="gramEnd"/>
    </w:p>
    <w:p w14:paraId="3F41D88B" w14:textId="28D3D57C" w:rsidR="00FE717A" w:rsidRDefault="00FE717A" w:rsidP="08E3CF2A">
      <w:pPr>
        <w:rPr>
          <w:rFonts w:ascii="Arial" w:eastAsia="Arial" w:hAnsi="Arial" w:cs="Arial"/>
          <w:sz w:val="24"/>
          <w:szCs w:val="24"/>
        </w:rPr>
      </w:pPr>
      <w:r w:rsidRPr="50D467AC">
        <w:rPr>
          <w:rFonts w:ascii="Arial" w:eastAsia="Arial" w:hAnsi="Arial" w:cs="Arial"/>
          <w:sz w:val="24"/>
          <w:szCs w:val="24"/>
        </w:rPr>
        <w:t xml:space="preserve">states have regulated a maximum length, no one has yet prescribed a length of </w:t>
      </w:r>
      <w:r>
        <w:tab/>
      </w:r>
      <w:r w:rsidRPr="50D467AC">
        <w:rPr>
          <w:rFonts w:ascii="Arial" w:eastAsia="Arial" w:hAnsi="Arial" w:cs="Arial"/>
          <w:sz w:val="24"/>
          <w:szCs w:val="24"/>
        </w:rPr>
        <w:t xml:space="preserve">more than </w:t>
      </w:r>
      <w:bookmarkStart w:id="9" w:name="_Int_hluaINuu"/>
      <w:r w:rsidRPr="50D467AC">
        <w:rPr>
          <w:rFonts w:ascii="Arial" w:eastAsia="Arial" w:hAnsi="Arial" w:cs="Arial"/>
          <w:sz w:val="24"/>
          <w:szCs w:val="24"/>
        </w:rPr>
        <w:t>1,250mm</w:t>
      </w:r>
      <w:bookmarkEnd w:id="9"/>
      <w:r w:rsidRPr="50D467AC">
        <w:rPr>
          <w:rFonts w:ascii="Arial" w:eastAsia="Arial" w:hAnsi="Arial" w:cs="Arial"/>
          <w:sz w:val="24"/>
          <w:szCs w:val="24"/>
        </w:rPr>
        <w:t xml:space="preserve">.”. </w:t>
      </w:r>
    </w:p>
    <w:p w14:paraId="66EF906B" w14:textId="41D74A96" w:rsidR="00FE717A" w:rsidRPr="00A7396F" w:rsidRDefault="7F36DC6C" w:rsidP="08E3CF2A">
      <w:pPr>
        <w:rPr>
          <w:rFonts w:ascii="Arial" w:eastAsia="Arial" w:hAnsi="Arial" w:cs="Arial"/>
          <w:sz w:val="24"/>
          <w:szCs w:val="24"/>
        </w:rPr>
      </w:pPr>
      <w:r w:rsidRPr="08E3CF2A">
        <w:rPr>
          <w:rFonts w:ascii="Arial" w:eastAsia="Arial" w:hAnsi="Arial" w:cs="Arial"/>
          <w:sz w:val="24"/>
          <w:szCs w:val="24"/>
        </w:rPr>
        <w:t>Consequently,</w:t>
      </w:r>
      <w:r w:rsidR="00FE717A" w:rsidRPr="08E3CF2A">
        <w:rPr>
          <w:rFonts w:ascii="Arial" w:eastAsia="Arial" w:hAnsi="Arial" w:cs="Arial"/>
          <w:sz w:val="24"/>
          <w:szCs w:val="24"/>
        </w:rPr>
        <w:t xml:space="preserve"> the implications and risks of permitting larger dimensions of PMD’s are not well understood. </w:t>
      </w:r>
    </w:p>
    <w:p w14:paraId="482582AD" w14:textId="68148029" w:rsidR="00FE717A" w:rsidRPr="00A7396F" w:rsidRDefault="00FE717A" w:rsidP="08E3CF2A">
      <w:pPr>
        <w:rPr>
          <w:rFonts w:ascii="Arial" w:eastAsia="Arial" w:hAnsi="Arial" w:cs="Arial"/>
          <w:sz w:val="24"/>
          <w:szCs w:val="24"/>
        </w:rPr>
      </w:pPr>
      <w:r w:rsidRPr="08E3CF2A">
        <w:rPr>
          <w:rFonts w:ascii="Arial" w:eastAsia="Arial" w:hAnsi="Arial" w:cs="Arial"/>
          <w:sz w:val="24"/>
          <w:szCs w:val="24"/>
        </w:rPr>
        <w:lastRenderedPageBreak/>
        <w:t>If this proposal were to be implemented it would make Queensland the only jurisdiction in Australia to diverge and increase the current length of e-scooters, placing Queenslanders who are blind or have low vision in the unfortunate and unacceptable position of being the first in Australia to experience the impact of a larger, wider vehicle in the event of a collision. Similarly, they would also be amongst the first to have to navigate the risks of larger and wider obstructions on footpaths and pedestrian walkways posed by abandoned e-scooters.</w:t>
      </w:r>
    </w:p>
    <w:p w14:paraId="6212FA3E" w14:textId="09C1B42D" w:rsidR="00FE717A" w:rsidRPr="00A7396F" w:rsidRDefault="00FE717A" w:rsidP="08E3CF2A">
      <w:pPr>
        <w:rPr>
          <w:rFonts w:ascii="Arial" w:eastAsia="Arial" w:hAnsi="Arial" w:cs="Arial"/>
          <w:sz w:val="24"/>
          <w:szCs w:val="24"/>
        </w:rPr>
      </w:pPr>
      <w:r w:rsidRPr="08E3CF2A">
        <w:rPr>
          <w:rFonts w:ascii="Arial" w:eastAsia="Arial" w:hAnsi="Arial" w:cs="Arial"/>
          <w:sz w:val="24"/>
          <w:szCs w:val="24"/>
        </w:rPr>
        <w:t xml:space="preserve">As the graph in the discussion paper illustrates, </w:t>
      </w:r>
      <w:r w:rsidR="7616A85F" w:rsidRPr="08E3CF2A">
        <w:rPr>
          <w:rFonts w:ascii="Arial" w:eastAsia="Arial" w:hAnsi="Arial" w:cs="Arial"/>
          <w:sz w:val="24"/>
          <w:szCs w:val="24"/>
        </w:rPr>
        <w:t>longer</w:t>
      </w:r>
      <w:r w:rsidRPr="08E3CF2A">
        <w:rPr>
          <w:rFonts w:ascii="Arial" w:eastAsia="Arial" w:hAnsi="Arial" w:cs="Arial"/>
          <w:sz w:val="24"/>
          <w:szCs w:val="24"/>
        </w:rPr>
        <w:t xml:space="preserve"> devices tend to be capable</w:t>
      </w:r>
    </w:p>
    <w:p w14:paraId="45EA7477" w14:textId="7BD8EED7" w:rsidR="00FE717A" w:rsidRPr="00A7396F" w:rsidRDefault="00FE717A" w:rsidP="08E3CF2A">
      <w:pPr>
        <w:rPr>
          <w:rFonts w:ascii="Arial" w:eastAsia="Arial" w:hAnsi="Arial" w:cs="Arial"/>
          <w:sz w:val="24"/>
          <w:szCs w:val="24"/>
        </w:rPr>
      </w:pPr>
      <w:r w:rsidRPr="08E3CF2A">
        <w:rPr>
          <w:rFonts w:ascii="Arial" w:eastAsia="Arial" w:hAnsi="Arial" w:cs="Arial"/>
          <w:sz w:val="24"/>
          <w:szCs w:val="24"/>
        </w:rPr>
        <w:t xml:space="preserve">of faster speeds. Therefore, it is likely that permitting an increase to the length and stability of the devices will encourage riders to increase speed, despite laws in place restricting speeds to 25kph and 12kph on footpaths and shared pathways.  The act of enabling, and potentially inadvertently encouraging, increased speed compromises the safety of our community. It stands to reason that the impact of a larger vehicle at greater speed heightens the risk of injury or death to pedestrians who are blind or have low vision. </w:t>
      </w:r>
    </w:p>
    <w:p w14:paraId="0B1654A8" w14:textId="65BD7BDC" w:rsidR="00FE717A" w:rsidRPr="00A7396F" w:rsidRDefault="00FE717A" w:rsidP="08E3CF2A">
      <w:pPr>
        <w:rPr>
          <w:rFonts w:ascii="Arial" w:eastAsia="Arial" w:hAnsi="Arial" w:cs="Arial"/>
          <w:sz w:val="24"/>
          <w:szCs w:val="24"/>
        </w:rPr>
      </w:pPr>
      <w:r w:rsidRPr="08E3CF2A">
        <w:rPr>
          <w:rFonts w:ascii="Arial" w:eastAsia="Arial" w:hAnsi="Arial" w:cs="Arial"/>
          <w:sz w:val="24"/>
          <w:szCs w:val="24"/>
        </w:rPr>
        <w:t xml:space="preserve">Due to the silent nature of e-scooters, people who are blind or have low vision are inherently disadvantaged and treated less </w:t>
      </w:r>
      <w:r w:rsidR="04E70310" w:rsidRPr="08E3CF2A">
        <w:rPr>
          <w:rFonts w:ascii="Arial" w:eastAsia="Arial" w:hAnsi="Arial" w:cs="Arial"/>
          <w:sz w:val="24"/>
          <w:szCs w:val="24"/>
        </w:rPr>
        <w:t>favorably</w:t>
      </w:r>
      <w:r w:rsidRPr="08E3CF2A">
        <w:rPr>
          <w:rFonts w:ascii="Arial" w:eastAsia="Arial" w:hAnsi="Arial" w:cs="Arial"/>
          <w:sz w:val="24"/>
          <w:szCs w:val="24"/>
        </w:rPr>
        <w:t xml:space="preserve"> than sighted pedestrians as they are unable to see or hear where these moving vehicles are or take pre-emptive measures to avoid them.</w:t>
      </w:r>
    </w:p>
    <w:p w14:paraId="72B48C26" w14:textId="1DE70371" w:rsidR="00FE717A" w:rsidRPr="00A7396F" w:rsidRDefault="00FE717A" w:rsidP="08E3CF2A">
      <w:pPr>
        <w:rPr>
          <w:rFonts w:ascii="Arial" w:eastAsia="Arial" w:hAnsi="Arial" w:cs="Arial"/>
          <w:sz w:val="24"/>
          <w:szCs w:val="24"/>
        </w:rPr>
      </w:pPr>
      <w:r w:rsidRPr="08E3CF2A">
        <w:rPr>
          <w:rFonts w:ascii="Arial" w:eastAsia="Arial" w:hAnsi="Arial" w:cs="Arial"/>
          <w:sz w:val="24"/>
          <w:szCs w:val="24"/>
        </w:rPr>
        <w:t>“The current maximum dimensions were informed by a range of factors. The main safety considerations were to ensure devices were suitable for use in available space on footpaths and public transport.”</w:t>
      </w:r>
    </w:p>
    <w:p w14:paraId="02906073" w14:textId="0267C757" w:rsidR="00FE717A" w:rsidRPr="00A7396F" w:rsidRDefault="00FE717A" w:rsidP="08E3CF2A">
      <w:pPr>
        <w:rPr>
          <w:rFonts w:ascii="Arial" w:eastAsia="Arial" w:hAnsi="Arial" w:cs="Arial"/>
          <w:sz w:val="24"/>
          <w:szCs w:val="24"/>
        </w:rPr>
      </w:pPr>
      <w:r w:rsidRPr="08E3CF2A">
        <w:rPr>
          <w:rFonts w:ascii="Arial" w:eastAsia="Arial" w:hAnsi="Arial" w:cs="Arial"/>
          <w:sz w:val="24"/>
          <w:szCs w:val="24"/>
        </w:rPr>
        <w:t>Since that time, the space available on public footpaths has not increased nor has the space available on public transport. Therefore, the safety considerations underpinning current regulated dimensions should remain unchanged.</w:t>
      </w:r>
    </w:p>
    <w:p w14:paraId="77D0C37C" w14:textId="77777777" w:rsidR="00FE717A" w:rsidRPr="00A7396F" w:rsidRDefault="00FE717A" w:rsidP="08E3CF2A">
      <w:pPr>
        <w:rPr>
          <w:rFonts w:ascii="Arial" w:eastAsia="Arial" w:hAnsi="Arial" w:cs="Arial"/>
          <w:sz w:val="24"/>
          <w:szCs w:val="24"/>
        </w:rPr>
      </w:pPr>
      <w:r w:rsidRPr="08E3CF2A">
        <w:rPr>
          <w:rFonts w:ascii="Arial" w:eastAsia="Arial" w:hAnsi="Arial" w:cs="Arial"/>
          <w:sz w:val="24"/>
          <w:szCs w:val="24"/>
        </w:rPr>
        <w:t xml:space="preserve">Longer and wider PMD’s which are parked incorrectly or abandoned across footpaths and shared walkways would exacerbate the existing risk of PMD’s as obstacles and trip hazards as experienced by pedestrians who are blind or have low vision. Longer and wider PMDs would also </w:t>
      </w:r>
    </w:p>
    <w:p w14:paraId="571A6A14" w14:textId="3A367B96" w:rsidR="00FE717A" w:rsidRPr="00A7396F" w:rsidRDefault="00FE717A" w:rsidP="08E3CF2A">
      <w:pPr>
        <w:rPr>
          <w:rFonts w:ascii="Arial" w:eastAsia="Arial" w:hAnsi="Arial" w:cs="Arial"/>
          <w:sz w:val="24"/>
          <w:szCs w:val="24"/>
        </w:rPr>
      </w:pPr>
      <w:r w:rsidRPr="50D467AC">
        <w:rPr>
          <w:rFonts w:ascii="Arial" w:eastAsia="Arial" w:hAnsi="Arial" w:cs="Arial"/>
          <w:sz w:val="24"/>
          <w:szCs w:val="24"/>
        </w:rPr>
        <w:t xml:space="preserve">present as a greater obstacle and tripping hazard on trains, particularly on crowded and busy services. Passengers who are blind or have low vision would face particular </w:t>
      </w:r>
      <w:bookmarkStart w:id="10" w:name="_Int_FoFElAal"/>
      <w:r w:rsidRPr="50D467AC">
        <w:rPr>
          <w:rFonts w:ascii="Arial" w:eastAsia="Arial" w:hAnsi="Arial" w:cs="Arial"/>
          <w:sz w:val="24"/>
          <w:szCs w:val="24"/>
        </w:rPr>
        <w:t>difficulty</w:t>
      </w:r>
      <w:bookmarkEnd w:id="10"/>
      <w:r w:rsidRPr="50D467AC">
        <w:rPr>
          <w:rFonts w:ascii="Arial" w:eastAsia="Arial" w:hAnsi="Arial" w:cs="Arial"/>
          <w:sz w:val="24"/>
          <w:szCs w:val="24"/>
        </w:rPr>
        <w:t xml:space="preserve"> and </w:t>
      </w:r>
      <w:bookmarkStart w:id="11" w:name="_Int_R0CRuchW"/>
      <w:r w:rsidRPr="50D467AC">
        <w:rPr>
          <w:rFonts w:ascii="Arial" w:eastAsia="Arial" w:hAnsi="Arial" w:cs="Arial"/>
          <w:sz w:val="24"/>
          <w:szCs w:val="24"/>
        </w:rPr>
        <w:t>disadvantage</w:t>
      </w:r>
      <w:bookmarkEnd w:id="11"/>
      <w:r w:rsidRPr="50D467AC">
        <w:rPr>
          <w:rFonts w:ascii="Arial" w:eastAsia="Arial" w:hAnsi="Arial" w:cs="Arial"/>
          <w:sz w:val="24"/>
          <w:szCs w:val="24"/>
        </w:rPr>
        <w:t xml:space="preserve"> while boarding, accessing seating or standing, and disembarking if forced to </w:t>
      </w:r>
      <w:r w:rsidR="5EAFC411" w:rsidRPr="50D467AC">
        <w:rPr>
          <w:rFonts w:ascii="Arial" w:eastAsia="Arial" w:hAnsi="Arial" w:cs="Arial"/>
          <w:sz w:val="24"/>
          <w:szCs w:val="24"/>
        </w:rPr>
        <w:t>maneuver</w:t>
      </w:r>
      <w:r w:rsidRPr="50D467AC">
        <w:rPr>
          <w:rFonts w:ascii="Arial" w:eastAsia="Arial" w:hAnsi="Arial" w:cs="Arial"/>
          <w:sz w:val="24"/>
          <w:szCs w:val="24"/>
        </w:rPr>
        <w:t xml:space="preserve"> around even longer footplates and wider handlebars.</w:t>
      </w:r>
    </w:p>
    <w:p w14:paraId="2B645855" w14:textId="27497BFF" w:rsidR="00FE717A" w:rsidRPr="00A7396F" w:rsidRDefault="00FE717A" w:rsidP="08E3CF2A">
      <w:pPr>
        <w:rPr>
          <w:rFonts w:ascii="Arial" w:eastAsia="Arial" w:hAnsi="Arial" w:cs="Arial"/>
          <w:b/>
          <w:bCs/>
          <w:sz w:val="24"/>
          <w:szCs w:val="24"/>
        </w:rPr>
      </w:pPr>
      <w:r w:rsidRPr="08E3CF2A">
        <w:rPr>
          <w:rFonts w:ascii="Arial" w:eastAsia="Arial" w:hAnsi="Arial" w:cs="Arial"/>
          <w:b/>
          <w:bCs/>
          <w:sz w:val="24"/>
          <w:szCs w:val="24"/>
        </w:rPr>
        <w:t xml:space="preserve">Increase in absolute length v increase in </w:t>
      </w:r>
      <w:r w:rsidR="4B0EB2A1" w:rsidRPr="08E3CF2A">
        <w:rPr>
          <w:rFonts w:ascii="Arial" w:eastAsia="Arial" w:hAnsi="Arial" w:cs="Arial"/>
          <w:b/>
          <w:bCs/>
          <w:sz w:val="24"/>
          <w:szCs w:val="24"/>
        </w:rPr>
        <w:t>wheelbase</w:t>
      </w:r>
      <w:r w:rsidRPr="08E3CF2A">
        <w:rPr>
          <w:rFonts w:ascii="Arial" w:eastAsia="Arial" w:hAnsi="Arial" w:cs="Arial"/>
          <w:b/>
          <w:bCs/>
          <w:sz w:val="24"/>
          <w:szCs w:val="24"/>
        </w:rPr>
        <w:t xml:space="preserve"> length</w:t>
      </w:r>
    </w:p>
    <w:p w14:paraId="0EDAB61F" w14:textId="0E4AD098" w:rsidR="00FE717A" w:rsidRPr="00A7396F" w:rsidRDefault="00FE717A" w:rsidP="08E3CF2A">
      <w:pPr>
        <w:rPr>
          <w:rFonts w:ascii="Arial" w:eastAsia="Arial" w:hAnsi="Arial" w:cs="Arial"/>
          <w:sz w:val="24"/>
          <w:szCs w:val="24"/>
        </w:rPr>
      </w:pPr>
      <w:r w:rsidRPr="08E3CF2A">
        <w:rPr>
          <w:rFonts w:ascii="Arial" w:eastAsia="Arial" w:hAnsi="Arial" w:cs="Arial"/>
          <w:sz w:val="24"/>
          <w:szCs w:val="24"/>
        </w:rPr>
        <w:t>The discussion paper proposes “As an alternative to regulating a PMD’s absolute length, PMDs could be measured by wheelbase measurement, which is from axle to axle. “</w:t>
      </w:r>
    </w:p>
    <w:p w14:paraId="7789839F" w14:textId="77777777" w:rsidR="00FE717A" w:rsidRPr="00A7396F" w:rsidRDefault="00FE717A" w:rsidP="08E3CF2A">
      <w:pPr>
        <w:rPr>
          <w:rFonts w:ascii="Arial" w:eastAsia="Arial" w:hAnsi="Arial" w:cs="Arial"/>
          <w:sz w:val="24"/>
          <w:szCs w:val="24"/>
        </w:rPr>
      </w:pPr>
      <w:r w:rsidRPr="50D467AC">
        <w:rPr>
          <w:rFonts w:ascii="Arial" w:eastAsia="Arial" w:hAnsi="Arial" w:cs="Arial"/>
          <w:sz w:val="24"/>
          <w:szCs w:val="24"/>
        </w:rPr>
        <w:lastRenderedPageBreak/>
        <w:t xml:space="preserve">“a shift to a </w:t>
      </w:r>
      <w:bookmarkStart w:id="12" w:name="_Int_IqXv20iO"/>
      <w:r w:rsidRPr="50D467AC">
        <w:rPr>
          <w:rFonts w:ascii="Arial" w:eastAsia="Arial" w:hAnsi="Arial" w:cs="Arial"/>
          <w:sz w:val="24"/>
          <w:szCs w:val="24"/>
        </w:rPr>
        <w:t>1,100mm</w:t>
      </w:r>
      <w:bookmarkEnd w:id="12"/>
      <w:r w:rsidRPr="50D467AC">
        <w:rPr>
          <w:rFonts w:ascii="Arial" w:eastAsia="Arial" w:hAnsi="Arial" w:cs="Arial"/>
          <w:sz w:val="24"/>
          <w:szCs w:val="24"/>
        </w:rPr>
        <w:t xml:space="preserve"> wheelbase would result in an approximately 95mm increase in the absolute length of devices.”</w:t>
      </w:r>
    </w:p>
    <w:p w14:paraId="01B2D7FD" w14:textId="06DB48DD" w:rsidR="00FE717A" w:rsidRPr="00A7396F" w:rsidRDefault="00FE717A" w:rsidP="08E3CF2A">
      <w:pPr>
        <w:rPr>
          <w:rFonts w:ascii="Arial" w:eastAsia="Arial" w:hAnsi="Arial" w:cs="Arial"/>
          <w:sz w:val="24"/>
          <w:szCs w:val="24"/>
        </w:rPr>
      </w:pPr>
      <w:r w:rsidRPr="50D467AC">
        <w:rPr>
          <w:rFonts w:ascii="Arial" w:eastAsia="Arial" w:hAnsi="Arial" w:cs="Arial"/>
          <w:sz w:val="24"/>
          <w:szCs w:val="24"/>
        </w:rPr>
        <w:t xml:space="preserve">However, as noted in the discussion paper the same relationship between an increase in absolute length and speed applies to increased </w:t>
      </w:r>
      <w:r w:rsidR="408C464A" w:rsidRPr="50D467AC">
        <w:rPr>
          <w:rFonts w:ascii="Arial" w:eastAsia="Arial" w:hAnsi="Arial" w:cs="Arial"/>
          <w:sz w:val="24"/>
          <w:szCs w:val="24"/>
        </w:rPr>
        <w:t>wheelbase</w:t>
      </w:r>
      <w:r w:rsidRPr="50D467AC">
        <w:rPr>
          <w:rFonts w:ascii="Arial" w:eastAsia="Arial" w:hAnsi="Arial" w:cs="Arial"/>
          <w:sz w:val="24"/>
          <w:szCs w:val="24"/>
        </w:rPr>
        <w:t xml:space="preserve"> length and speed.  Notably “The average top speed of devices with a wheelbase of </w:t>
      </w:r>
      <w:bookmarkStart w:id="13" w:name="_Int_RXBNHKks"/>
      <w:r w:rsidRPr="50D467AC">
        <w:rPr>
          <w:rFonts w:ascii="Arial" w:eastAsia="Arial" w:hAnsi="Arial" w:cs="Arial"/>
          <w:sz w:val="24"/>
          <w:szCs w:val="24"/>
        </w:rPr>
        <w:t>1,100mm</w:t>
      </w:r>
      <w:bookmarkEnd w:id="13"/>
      <w:r w:rsidRPr="50D467AC">
        <w:rPr>
          <w:rFonts w:ascii="Arial" w:eastAsia="Arial" w:hAnsi="Arial" w:cs="Arial"/>
          <w:sz w:val="24"/>
          <w:szCs w:val="24"/>
        </w:rPr>
        <w:t xml:space="preserve"> or less is </w:t>
      </w:r>
      <w:bookmarkStart w:id="14" w:name="_Int_bcLq2m5q"/>
      <w:r w:rsidRPr="50D467AC">
        <w:rPr>
          <w:rFonts w:ascii="Arial" w:eastAsia="Arial" w:hAnsi="Arial" w:cs="Arial"/>
          <w:sz w:val="24"/>
          <w:szCs w:val="24"/>
        </w:rPr>
        <w:t>50km</w:t>
      </w:r>
      <w:bookmarkEnd w:id="14"/>
      <w:r w:rsidRPr="50D467AC">
        <w:rPr>
          <w:rFonts w:ascii="Arial" w:eastAsia="Arial" w:hAnsi="Arial" w:cs="Arial"/>
          <w:sz w:val="24"/>
          <w:szCs w:val="24"/>
        </w:rPr>
        <w:t>/h.”</w:t>
      </w:r>
    </w:p>
    <w:p w14:paraId="45DBAC2F" w14:textId="515699A8" w:rsidR="00FE717A" w:rsidRPr="00A7396F" w:rsidRDefault="00FE717A" w:rsidP="08E3CF2A">
      <w:pPr>
        <w:rPr>
          <w:rFonts w:ascii="Arial" w:eastAsia="Arial" w:hAnsi="Arial" w:cs="Arial"/>
          <w:sz w:val="24"/>
          <w:szCs w:val="24"/>
        </w:rPr>
      </w:pPr>
      <w:r w:rsidRPr="08E3CF2A">
        <w:rPr>
          <w:rFonts w:ascii="Arial" w:eastAsia="Arial" w:hAnsi="Arial" w:cs="Arial"/>
          <w:sz w:val="24"/>
          <w:szCs w:val="24"/>
        </w:rPr>
        <w:t>Therefore, regardless of which approach is considered, pedestrians who are blind or have low vision face the same increased risk of a PMD which is capable of greater speeds, and they would suffer a greater impact in the event of a collision.</w:t>
      </w:r>
    </w:p>
    <w:p w14:paraId="4AAB024C" w14:textId="4E474E76" w:rsidR="08E3CF2A" w:rsidRDefault="08E3CF2A" w:rsidP="08E3CF2A">
      <w:pPr>
        <w:rPr>
          <w:rFonts w:ascii="Arial" w:eastAsia="Arial" w:hAnsi="Arial" w:cs="Arial"/>
          <w:b/>
          <w:bCs/>
          <w:sz w:val="24"/>
          <w:szCs w:val="24"/>
        </w:rPr>
      </w:pPr>
    </w:p>
    <w:p w14:paraId="17696137" w14:textId="77777777" w:rsidR="00FE717A" w:rsidRPr="00A7396F" w:rsidRDefault="00FE717A" w:rsidP="08E3CF2A">
      <w:pPr>
        <w:rPr>
          <w:rFonts w:ascii="Arial" w:eastAsia="Arial" w:hAnsi="Arial" w:cs="Arial"/>
          <w:b/>
          <w:bCs/>
          <w:sz w:val="24"/>
          <w:szCs w:val="24"/>
          <w:u w:val="single"/>
        </w:rPr>
      </w:pPr>
      <w:r w:rsidRPr="08E3CF2A">
        <w:rPr>
          <w:rFonts w:ascii="Arial" w:eastAsia="Arial" w:hAnsi="Arial" w:cs="Arial"/>
          <w:b/>
          <w:bCs/>
          <w:sz w:val="24"/>
          <w:szCs w:val="24"/>
        </w:rPr>
        <w:t>Options being considered by TMR</w:t>
      </w:r>
    </w:p>
    <w:p w14:paraId="40C3422A" w14:textId="77777777" w:rsidR="00FE717A" w:rsidRPr="00A7396F" w:rsidRDefault="00FE717A" w:rsidP="00FE717A">
      <w:pPr>
        <w:pStyle w:val="ListParagraph"/>
        <w:numPr>
          <w:ilvl w:val="0"/>
          <w:numId w:val="2"/>
        </w:numPr>
      </w:pPr>
      <w:r w:rsidRPr="00A7396F">
        <w:t>Length:</w:t>
      </w:r>
    </w:p>
    <w:p w14:paraId="1DCE0E2A" w14:textId="77777777" w:rsidR="00FE717A" w:rsidRPr="00A7396F" w:rsidRDefault="00FE717A" w:rsidP="08E3CF2A">
      <w:pPr>
        <w:ind w:firstLine="720"/>
        <w:rPr>
          <w:rFonts w:ascii="Arial" w:eastAsia="Arial" w:hAnsi="Arial" w:cs="Arial"/>
          <w:sz w:val="24"/>
          <w:szCs w:val="24"/>
        </w:rPr>
      </w:pPr>
      <w:r w:rsidRPr="08E3CF2A">
        <w:rPr>
          <w:rFonts w:ascii="Arial" w:eastAsia="Arial" w:hAnsi="Arial" w:cs="Arial"/>
          <w:sz w:val="24"/>
          <w:szCs w:val="24"/>
        </w:rPr>
        <w:t>We advocate for TMR to choose Option 1(a), being:</w:t>
      </w:r>
    </w:p>
    <w:p w14:paraId="050230FC" w14:textId="77777777" w:rsidR="00FE717A" w:rsidRPr="00A7396F" w:rsidRDefault="00FE717A" w:rsidP="08E3CF2A">
      <w:pPr>
        <w:ind w:firstLine="720"/>
        <w:rPr>
          <w:rFonts w:ascii="Arial" w:eastAsia="Arial" w:hAnsi="Arial" w:cs="Arial"/>
          <w:sz w:val="24"/>
          <w:szCs w:val="24"/>
        </w:rPr>
      </w:pPr>
      <w:r w:rsidRPr="50D467AC">
        <w:rPr>
          <w:rFonts w:ascii="Arial" w:eastAsia="Arial" w:hAnsi="Arial" w:cs="Arial"/>
          <w:sz w:val="24"/>
          <w:szCs w:val="24"/>
        </w:rPr>
        <w:t>“Retain the status quo -maximum absolute length of 1,250mm “</w:t>
      </w:r>
    </w:p>
    <w:p w14:paraId="57BB9143" w14:textId="0F115C08" w:rsidR="00FE717A" w:rsidRPr="00A7396F" w:rsidRDefault="00FE717A" w:rsidP="08E3CF2A">
      <w:pPr>
        <w:ind w:firstLine="720"/>
        <w:rPr>
          <w:rFonts w:ascii="Arial" w:eastAsia="Arial" w:hAnsi="Arial" w:cs="Arial"/>
          <w:sz w:val="24"/>
          <w:szCs w:val="24"/>
        </w:rPr>
      </w:pPr>
      <w:r w:rsidRPr="50D467AC">
        <w:rPr>
          <w:rFonts w:ascii="Arial" w:eastAsia="Arial" w:hAnsi="Arial" w:cs="Arial"/>
          <w:sz w:val="24"/>
          <w:szCs w:val="24"/>
        </w:rPr>
        <w:t xml:space="preserve">TMR’s interim preference Option 1 (c “Shifting to a maximum wheelbase of </w:t>
      </w:r>
      <w:r>
        <w:tab/>
      </w:r>
      <w:r w:rsidRPr="50D467AC">
        <w:rPr>
          <w:rFonts w:ascii="Arial" w:eastAsia="Arial" w:hAnsi="Arial" w:cs="Arial"/>
          <w:sz w:val="24"/>
          <w:szCs w:val="24"/>
        </w:rPr>
        <w:t xml:space="preserve">1,100mm will present a greater risk to pedestrians who are blind or have low </w:t>
      </w:r>
      <w:r>
        <w:tab/>
      </w:r>
      <w:r w:rsidRPr="50D467AC">
        <w:rPr>
          <w:rFonts w:ascii="Arial" w:eastAsia="Arial" w:hAnsi="Arial" w:cs="Arial"/>
          <w:sz w:val="24"/>
          <w:szCs w:val="24"/>
        </w:rPr>
        <w:t xml:space="preserve">vision. The following disadvantages listed for this option are too great for our </w:t>
      </w:r>
      <w:r>
        <w:tab/>
      </w:r>
      <w:r w:rsidRPr="50D467AC">
        <w:rPr>
          <w:rFonts w:ascii="Arial" w:eastAsia="Arial" w:hAnsi="Arial" w:cs="Arial"/>
          <w:sz w:val="24"/>
          <w:szCs w:val="24"/>
        </w:rPr>
        <w:t>community, being:</w:t>
      </w:r>
    </w:p>
    <w:p w14:paraId="51C09FB7" w14:textId="77777777" w:rsidR="00FE717A" w:rsidRPr="00A7396F" w:rsidRDefault="00FE717A" w:rsidP="08E3CF2A">
      <w:pPr>
        <w:ind w:left="720"/>
        <w:rPr>
          <w:rFonts w:ascii="Arial" w:eastAsia="Arial" w:hAnsi="Arial" w:cs="Arial"/>
          <w:sz w:val="24"/>
          <w:szCs w:val="24"/>
        </w:rPr>
      </w:pPr>
      <w:r w:rsidRPr="08E3CF2A">
        <w:rPr>
          <w:rFonts w:ascii="Arial" w:eastAsia="Arial" w:hAnsi="Arial" w:cs="Arial"/>
          <w:sz w:val="24"/>
          <w:szCs w:val="24"/>
        </w:rPr>
        <w:t xml:space="preserve"> </w:t>
      </w:r>
      <w:proofErr w:type="spellStart"/>
      <w:r w:rsidRPr="08E3CF2A">
        <w:rPr>
          <w:rFonts w:ascii="Arial" w:eastAsia="Arial" w:hAnsi="Arial" w:cs="Arial"/>
          <w:sz w:val="24"/>
          <w:szCs w:val="24"/>
        </w:rPr>
        <w:t>Legalises</w:t>
      </w:r>
      <w:proofErr w:type="spellEnd"/>
      <w:r w:rsidRPr="08E3CF2A">
        <w:rPr>
          <w:rFonts w:ascii="Arial" w:eastAsia="Arial" w:hAnsi="Arial" w:cs="Arial"/>
          <w:sz w:val="24"/>
          <w:szCs w:val="24"/>
        </w:rPr>
        <w:t xml:space="preserve"> more higher-speed devices, noting some devices that are already legal are already capable of similar speeds.</w:t>
      </w:r>
    </w:p>
    <w:p w14:paraId="65BC0A4B" w14:textId="77777777" w:rsidR="00FE717A" w:rsidRPr="00A7396F" w:rsidRDefault="00FE717A" w:rsidP="08E3CF2A">
      <w:pPr>
        <w:ind w:left="720"/>
        <w:rPr>
          <w:rFonts w:ascii="Arial" w:eastAsia="Arial" w:hAnsi="Arial" w:cs="Arial"/>
          <w:sz w:val="24"/>
          <w:szCs w:val="24"/>
        </w:rPr>
      </w:pPr>
      <w:r w:rsidRPr="08E3CF2A">
        <w:rPr>
          <w:rFonts w:ascii="Arial" w:eastAsia="Arial" w:hAnsi="Arial" w:cs="Arial"/>
          <w:sz w:val="24"/>
          <w:szCs w:val="24"/>
        </w:rPr>
        <w:t xml:space="preserve"> Potential to cause more obstructions when parked on paths and transported on public transport. </w:t>
      </w:r>
    </w:p>
    <w:p w14:paraId="79E3BEC7" w14:textId="77777777" w:rsidR="00FE717A" w:rsidRPr="00A7396F" w:rsidRDefault="00FE717A" w:rsidP="08E3CF2A">
      <w:pPr>
        <w:ind w:left="720"/>
        <w:rPr>
          <w:rFonts w:ascii="Arial" w:eastAsia="Arial" w:hAnsi="Arial" w:cs="Arial"/>
          <w:sz w:val="24"/>
          <w:szCs w:val="24"/>
        </w:rPr>
      </w:pPr>
      <w:r w:rsidRPr="08E3CF2A">
        <w:rPr>
          <w:rFonts w:ascii="Arial" w:eastAsia="Arial" w:hAnsi="Arial" w:cs="Arial"/>
          <w:sz w:val="24"/>
          <w:szCs w:val="24"/>
        </w:rPr>
        <w:t xml:space="preserve"> Greater potential to accidentally pick up small electric vehicles such as small electric motorbikes. </w:t>
      </w:r>
    </w:p>
    <w:p w14:paraId="6B978CFC" w14:textId="77777777" w:rsidR="00FE717A" w:rsidRDefault="00FE717A" w:rsidP="08E3CF2A">
      <w:pPr>
        <w:pStyle w:val="ListParagraph"/>
        <w:numPr>
          <w:ilvl w:val="0"/>
          <w:numId w:val="2"/>
        </w:numPr>
        <w:rPr>
          <w:rFonts w:eastAsia="Arial"/>
          <w:szCs w:val="24"/>
        </w:rPr>
      </w:pPr>
      <w:r w:rsidRPr="08E3CF2A">
        <w:rPr>
          <w:rFonts w:eastAsia="Arial"/>
          <w:szCs w:val="24"/>
        </w:rPr>
        <w:t>Width:</w:t>
      </w:r>
    </w:p>
    <w:p w14:paraId="3008982F" w14:textId="77777777" w:rsidR="00FE717A" w:rsidRPr="00A7396F" w:rsidRDefault="00FE717A" w:rsidP="08E3CF2A">
      <w:pPr>
        <w:ind w:firstLine="720"/>
        <w:rPr>
          <w:rFonts w:ascii="Arial" w:eastAsia="Arial" w:hAnsi="Arial" w:cs="Arial"/>
          <w:sz w:val="24"/>
          <w:szCs w:val="24"/>
        </w:rPr>
      </w:pPr>
      <w:r w:rsidRPr="08E3CF2A">
        <w:rPr>
          <w:rFonts w:ascii="Arial" w:eastAsia="Arial" w:hAnsi="Arial" w:cs="Arial"/>
          <w:sz w:val="24"/>
          <w:szCs w:val="24"/>
        </w:rPr>
        <w:t>We advocate for TMR to choose Option 2(a), being:</w:t>
      </w:r>
    </w:p>
    <w:p w14:paraId="54C307A2" w14:textId="77777777" w:rsidR="00FE717A" w:rsidRPr="00A7396F" w:rsidRDefault="00FE717A" w:rsidP="08E3CF2A">
      <w:pPr>
        <w:pStyle w:val="ListParagraph"/>
        <w:rPr>
          <w:rFonts w:eastAsia="Arial"/>
          <w:szCs w:val="24"/>
        </w:rPr>
      </w:pPr>
      <w:r w:rsidRPr="08E3CF2A">
        <w:rPr>
          <w:rFonts w:eastAsia="Arial"/>
          <w:szCs w:val="24"/>
        </w:rPr>
        <w:t>“Retain the status quo -maximum width of 700mm “</w:t>
      </w:r>
    </w:p>
    <w:p w14:paraId="5908B368" w14:textId="77777777" w:rsidR="00FE717A" w:rsidRPr="00A7396F" w:rsidRDefault="00FE717A" w:rsidP="08E3CF2A">
      <w:pPr>
        <w:pStyle w:val="ListParagraph"/>
        <w:rPr>
          <w:rFonts w:eastAsia="Arial"/>
          <w:szCs w:val="24"/>
        </w:rPr>
      </w:pPr>
    </w:p>
    <w:p w14:paraId="3DD789A7" w14:textId="09F11270" w:rsidR="00FE717A" w:rsidRPr="00A7396F" w:rsidRDefault="00FE717A" w:rsidP="08E3CF2A">
      <w:pPr>
        <w:ind w:firstLine="720"/>
        <w:rPr>
          <w:rFonts w:ascii="Arial" w:eastAsia="Arial" w:hAnsi="Arial" w:cs="Arial"/>
          <w:sz w:val="24"/>
          <w:szCs w:val="24"/>
        </w:rPr>
      </w:pPr>
      <w:r w:rsidRPr="50D467AC">
        <w:rPr>
          <w:rFonts w:ascii="Arial" w:eastAsia="Arial" w:hAnsi="Arial" w:cs="Arial"/>
          <w:sz w:val="24"/>
          <w:szCs w:val="24"/>
        </w:rPr>
        <w:t xml:space="preserve">TMR’s interim preference Option 2(b) Increase maximum width to </w:t>
      </w:r>
      <w:bookmarkStart w:id="15" w:name="_Int_akPllNSV"/>
      <w:r w:rsidRPr="50D467AC">
        <w:rPr>
          <w:rFonts w:ascii="Arial" w:eastAsia="Arial" w:hAnsi="Arial" w:cs="Arial"/>
          <w:sz w:val="24"/>
          <w:szCs w:val="24"/>
        </w:rPr>
        <w:t>750mm</w:t>
      </w:r>
      <w:bookmarkEnd w:id="15"/>
      <w:r w:rsidRPr="50D467AC">
        <w:rPr>
          <w:rFonts w:ascii="Arial" w:eastAsia="Arial" w:hAnsi="Arial" w:cs="Arial"/>
          <w:sz w:val="24"/>
          <w:szCs w:val="24"/>
        </w:rPr>
        <w:t xml:space="preserve"> will </w:t>
      </w:r>
      <w:r>
        <w:tab/>
      </w:r>
      <w:r w:rsidRPr="50D467AC">
        <w:rPr>
          <w:rFonts w:ascii="Arial" w:eastAsia="Arial" w:hAnsi="Arial" w:cs="Arial"/>
          <w:sz w:val="24"/>
          <w:szCs w:val="24"/>
        </w:rPr>
        <w:t xml:space="preserve">detriment the blind and low vision community. The following disadvantages listed </w:t>
      </w:r>
      <w:r>
        <w:tab/>
      </w:r>
      <w:r w:rsidRPr="50D467AC">
        <w:rPr>
          <w:rFonts w:ascii="Arial" w:eastAsia="Arial" w:hAnsi="Arial" w:cs="Arial"/>
          <w:sz w:val="24"/>
          <w:szCs w:val="24"/>
        </w:rPr>
        <w:t xml:space="preserve">for this option are too great, and therefore completely unacceptable, for our </w:t>
      </w:r>
      <w:r>
        <w:tab/>
      </w:r>
      <w:r w:rsidRPr="50D467AC">
        <w:rPr>
          <w:rFonts w:ascii="Arial" w:eastAsia="Arial" w:hAnsi="Arial" w:cs="Arial"/>
          <w:sz w:val="24"/>
          <w:szCs w:val="24"/>
        </w:rPr>
        <w:t>community, being:</w:t>
      </w:r>
    </w:p>
    <w:p w14:paraId="10C8A297" w14:textId="77777777" w:rsidR="00FE717A" w:rsidRPr="00A7396F" w:rsidRDefault="00FE717A" w:rsidP="08E3CF2A">
      <w:pPr>
        <w:pStyle w:val="ListParagraph"/>
        <w:rPr>
          <w:rFonts w:eastAsia="Arial"/>
          <w:szCs w:val="24"/>
        </w:rPr>
      </w:pPr>
      <w:r w:rsidRPr="08E3CF2A">
        <w:rPr>
          <w:rFonts w:eastAsia="Arial"/>
          <w:szCs w:val="24"/>
        </w:rPr>
        <w:t> Could marginally increase conflicts with pedestrians or other road and path users, in particular vulnerable users such as children, seniors and people</w:t>
      </w:r>
    </w:p>
    <w:p w14:paraId="7C1222F0" w14:textId="77777777" w:rsidR="00FE717A" w:rsidRPr="00A7396F" w:rsidRDefault="00FE717A" w:rsidP="08E3CF2A">
      <w:pPr>
        <w:pStyle w:val="ListParagraph"/>
        <w:rPr>
          <w:rFonts w:eastAsia="Arial"/>
          <w:szCs w:val="24"/>
        </w:rPr>
      </w:pPr>
      <w:r w:rsidRPr="08E3CF2A">
        <w:rPr>
          <w:rFonts w:eastAsia="Arial"/>
          <w:szCs w:val="24"/>
        </w:rPr>
        <w:t>with a disability.</w:t>
      </w:r>
    </w:p>
    <w:p w14:paraId="5ED35835" w14:textId="77777777" w:rsidR="00FE717A" w:rsidRPr="00A7396F" w:rsidRDefault="00FE717A" w:rsidP="08E3CF2A">
      <w:pPr>
        <w:pStyle w:val="ListParagraph"/>
        <w:rPr>
          <w:rFonts w:eastAsia="Arial"/>
          <w:szCs w:val="24"/>
        </w:rPr>
      </w:pPr>
    </w:p>
    <w:p w14:paraId="6CEBCF61" w14:textId="77777777" w:rsidR="00FE717A" w:rsidRPr="00A7396F" w:rsidRDefault="00FE717A" w:rsidP="08E3CF2A">
      <w:pPr>
        <w:pStyle w:val="ListParagraph"/>
        <w:numPr>
          <w:ilvl w:val="0"/>
          <w:numId w:val="2"/>
        </w:numPr>
        <w:rPr>
          <w:rFonts w:eastAsia="Arial"/>
          <w:szCs w:val="24"/>
        </w:rPr>
      </w:pPr>
      <w:r w:rsidRPr="08E3CF2A">
        <w:rPr>
          <w:rFonts w:eastAsia="Arial"/>
          <w:szCs w:val="24"/>
        </w:rPr>
        <w:t>Wheel Size</w:t>
      </w:r>
    </w:p>
    <w:p w14:paraId="2D7FAC2F" w14:textId="05AC8BF1" w:rsidR="00FE717A" w:rsidRPr="00A7396F" w:rsidRDefault="00FE717A" w:rsidP="08E3CF2A">
      <w:pPr>
        <w:ind w:firstLine="720"/>
        <w:rPr>
          <w:rFonts w:ascii="Arial" w:eastAsia="Arial" w:hAnsi="Arial" w:cs="Arial"/>
          <w:sz w:val="24"/>
          <w:szCs w:val="24"/>
        </w:rPr>
      </w:pPr>
      <w:r w:rsidRPr="50D467AC">
        <w:rPr>
          <w:rFonts w:ascii="Arial" w:eastAsia="Arial" w:hAnsi="Arial" w:cs="Arial"/>
          <w:sz w:val="24"/>
          <w:szCs w:val="24"/>
        </w:rPr>
        <w:lastRenderedPageBreak/>
        <w:t xml:space="preserve">We do not have a position on TMR’s interim preference Option3(a) to not </w:t>
      </w:r>
      <w:r>
        <w:tab/>
      </w:r>
      <w:r>
        <w:tab/>
      </w:r>
      <w:r w:rsidRPr="50D467AC">
        <w:rPr>
          <w:rFonts w:ascii="Arial" w:eastAsia="Arial" w:hAnsi="Arial" w:cs="Arial"/>
          <w:sz w:val="24"/>
          <w:szCs w:val="24"/>
        </w:rPr>
        <w:t xml:space="preserve">prescribe a minimum wheel size. It does not appear to have an effect on </w:t>
      </w:r>
      <w:r>
        <w:tab/>
      </w:r>
      <w:r>
        <w:tab/>
      </w:r>
      <w:r w:rsidRPr="50D467AC">
        <w:rPr>
          <w:rFonts w:ascii="Arial" w:eastAsia="Arial" w:hAnsi="Arial" w:cs="Arial"/>
          <w:sz w:val="24"/>
          <w:szCs w:val="24"/>
        </w:rPr>
        <w:t>pedestrians.</w:t>
      </w:r>
    </w:p>
    <w:p w14:paraId="15FD48F0" w14:textId="77777777" w:rsidR="00FE717A" w:rsidRPr="00A7396F" w:rsidRDefault="00FE717A" w:rsidP="08E3CF2A">
      <w:pPr>
        <w:ind w:left="720"/>
        <w:rPr>
          <w:rFonts w:ascii="Arial" w:eastAsia="Arial" w:hAnsi="Arial" w:cs="Arial"/>
          <w:sz w:val="24"/>
          <w:szCs w:val="24"/>
        </w:rPr>
      </w:pPr>
    </w:p>
    <w:p w14:paraId="30E3EC11" w14:textId="77777777" w:rsidR="00FE717A" w:rsidRPr="00207BB2" w:rsidRDefault="00FE717A" w:rsidP="08E3CF2A">
      <w:pPr>
        <w:rPr>
          <w:rFonts w:ascii="Arial" w:eastAsia="Arial" w:hAnsi="Arial" w:cs="Arial"/>
          <w:b/>
          <w:bCs/>
          <w:sz w:val="24"/>
          <w:szCs w:val="24"/>
        </w:rPr>
      </w:pPr>
      <w:r w:rsidRPr="08E3CF2A">
        <w:rPr>
          <w:rFonts w:ascii="Arial" w:eastAsia="Arial" w:hAnsi="Arial" w:cs="Arial"/>
          <w:b/>
          <w:bCs/>
          <w:sz w:val="24"/>
          <w:szCs w:val="24"/>
        </w:rPr>
        <w:t>Discussion Question 3: If any changes were made to maximum PMD dimensions, do you foresee any implementation issues? What are these and how might they be avoided?</w:t>
      </w:r>
    </w:p>
    <w:p w14:paraId="7150AF48" w14:textId="50985265" w:rsidR="00FE717A" w:rsidRDefault="00FE717A" w:rsidP="08E3CF2A">
      <w:pPr>
        <w:rPr>
          <w:rFonts w:ascii="Arial" w:eastAsia="Arial" w:hAnsi="Arial" w:cs="Arial"/>
          <w:sz w:val="24"/>
          <w:szCs w:val="24"/>
        </w:rPr>
      </w:pPr>
      <w:r w:rsidRPr="08E3CF2A">
        <w:rPr>
          <w:rFonts w:ascii="Arial" w:eastAsia="Arial" w:hAnsi="Arial" w:cs="Arial"/>
          <w:sz w:val="24"/>
          <w:szCs w:val="24"/>
        </w:rPr>
        <w:t>Implementation of the proposal to increase the dimensions of PMD’s must incorporate a range of stringent and properly enforced measures designed to mitigate the increased serious risks posed to pedestrians who are blind or have low vision and other vulnerable members of the community. These risk mitigation measures must be co-designed with the disability community, but, at a minimum, must include</w:t>
      </w:r>
      <w:r w:rsidR="00094104" w:rsidRPr="08E3CF2A">
        <w:rPr>
          <w:rFonts w:ascii="Arial" w:eastAsia="Arial" w:hAnsi="Arial" w:cs="Arial"/>
          <w:sz w:val="24"/>
          <w:szCs w:val="24"/>
        </w:rPr>
        <w:t xml:space="preserve"> the following, which all leverage </w:t>
      </w:r>
      <w:r w:rsidR="35297AC5" w:rsidRPr="08E3CF2A">
        <w:rPr>
          <w:rFonts w:ascii="Arial" w:eastAsia="Arial" w:hAnsi="Arial" w:cs="Arial"/>
          <w:sz w:val="24"/>
          <w:szCs w:val="24"/>
        </w:rPr>
        <w:t>currently available</w:t>
      </w:r>
      <w:r w:rsidR="00094104" w:rsidRPr="08E3CF2A">
        <w:rPr>
          <w:rFonts w:ascii="Arial" w:eastAsia="Arial" w:hAnsi="Arial" w:cs="Arial"/>
          <w:sz w:val="24"/>
          <w:szCs w:val="24"/>
        </w:rPr>
        <w:t xml:space="preserve"> technologies</w:t>
      </w:r>
      <w:r w:rsidRPr="08E3CF2A">
        <w:rPr>
          <w:rFonts w:ascii="Arial" w:eastAsia="Arial" w:hAnsi="Arial" w:cs="Arial"/>
          <w:sz w:val="24"/>
          <w:szCs w:val="24"/>
        </w:rPr>
        <w:t>:</w:t>
      </w:r>
    </w:p>
    <w:p w14:paraId="3F615DA9" w14:textId="77777777" w:rsidR="00FE717A" w:rsidRDefault="00FE717A" w:rsidP="08E3CF2A">
      <w:pPr>
        <w:pStyle w:val="ListParagraph"/>
        <w:numPr>
          <w:ilvl w:val="0"/>
          <w:numId w:val="3"/>
        </w:numPr>
        <w:rPr>
          <w:rFonts w:eastAsia="Arial"/>
          <w:szCs w:val="24"/>
        </w:rPr>
      </w:pPr>
      <w:r w:rsidRPr="08E3CF2A">
        <w:rPr>
          <w:rFonts w:eastAsia="Arial"/>
          <w:szCs w:val="24"/>
        </w:rPr>
        <w:t xml:space="preserve">Limiting the proposal to devices that operate commercially, which will lead to more effective regulation, enforcement and </w:t>
      </w:r>
      <w:proofErr w:type="gramStart"/>
      <w:r w:rsidRPr="08E3CF2A">
        <w:rPr>
          <w:rFonts w:eastAsia="Arial"/>
          <w:szCs w:val="24"/>
        </w:rPr>
        <w:t>monitoring;</w:t>
      </w:r>
      <w:proofErr w:type="gramEnd"/>
    </w:p>
    <w:p w14:paraId="1552E3A7" w14:textId="6136D23A" w:rsidR="00FE717A" w:rsidRDefault="00FE717A" w:rsidP="08E3CF2A">
      <w:pPr>
        <w:pStyle w:val="ListParagraph"/>
        <w:numPr>
          <w:ilvl w:val="0"/>
          <w:numId w:val="3"/>
        </w:numPr>
        <w:rPr>
          <w:rFonts w:eastAsia="Arial"/>
          <w:szCs w:val="24"/>
        </w:rPr>
      </w:pPr>
      <w:r w:rsidRPr="08E3CF2A">
        <w:rPr>
          <w:rFonts w:eastAsia="Arial"/>
          <w:szCs w:val="24"/>
        </w:rPr>
        <w:t xml:space="preserve">Requiring an Acoustic Vehicle </w:t>
      </w:r>
      <w:r w:rsidR="589A54EA" w:rsidRPr="08E3CF2A">
        <w:rPr>
          <w:rFonts w:eastAsia="Arial"/>
          <w:szCs w:val="24"/>
        </w:rPr>
        <w:t>Alerting</w:t>
      </w:r>
      <w:r w:rsidRPr="08E3CF2A">
        <w:rPr>
          <w:rFonts w:eastAsia="Arial"/>
          <w:szCs w:val="24"/>
        </w:rPr>
        <w:t xml:space="preserve"> System (AVAS) on all devices covered by the </w:t>
      </w:r>
      <w:proofErr w:type="gramStart"/>
      <w:r w:rsidRPr="08E3CF2A">
        <w:rPr>
          <w:rFonts w:eastAsia="Arial"/>
          <w:szCs w:val="24"/>
        </w:rPr>
        <w:t>proposal;</w:t>
      </w:r>
      <w:proofErr w:type="gramEnd"/>
    </w:p>
    <w:p w14:paraId="27F44D8B" w14:textId="77777777" w:rsidR="00FE717A" w:rsidRDefault="00FE717A" w:rsidP="08E3CF2A">
      <w:pPr>
        <w:pStyle w:val="ListParagraph"/>
        <w:numPr>
          <w:ilvl w:val="0"/>
          <w:numId w:val="3"/>
        </w:numPr>
        <w:rPr>
          <w:rFonts w:eastAsia="Arial"/>
          <w:szCs w:val="24"/>
        </w:rPr>
      </w:pPr>
      <w:r w:rsidRPr="08E3CF2A">
        <w:rPr>
          <w:rFonts w:eastAsia="Arial"/>
          <w:szCs w:val="24"/>
        </w:rPr>
        <w:t xml:space="preserve">Requiring pedestrian-avoidance technology on all devices covered by the </w:t>
      </w:r>
      <w:proofErr w:type="gramStart"/>
      <w:r w:rsidRPr="08E3CF2A">
        <w:rPr>
          <w:rFonts w:eastAsia="Arial"/>
          <w:szCs w:val="24"/>
        </w:rPr>
        <w:t>proposal;</w:t>
      </w:r>
      <w:proofErr w:type="gramEnd"/>
    </w:p>
    <w:p w14:paraId="624F9919" w14:textId="17EC9C72" w:rsidR="00FE717A" w:rsidRDefault="00FE717A" w:rsidP="08E3CF2A">
      <w:pPr>
        <w:pStyle w:val="ListParagraph"/>
        <w:numPr>
          <w:ilvl w:val="0"/>
          <w:numId w:val="3"/>
        </w:numPr>
        <w:rPr>
          <w:rFonts w:eastAsia="Arial"/>
          <w:szCs w:val="24"/>
        </w:rPr>
      </w:pPr>
      <w:r w:rsidRPr="08E3CF2A">
        <w:rPr>
          <w:rFonts w:eastAsia="Arial"/>
          <w:szCs w:val="24"/>
        </w:rPr>
        <w:t xml:space="preserve">Requiring “anti-topple” features on all devices covered by the proposal to minimise the risk of </w:t>
      </w:r>
      <w:r w:rsidR="4ED2E7AB" w:rsidRPr="08E3CF2A">
        <w:rPr>
          <w:rFonts w:eastAsia="Arial"/>
          <w:szCs w:val="24"/>
        </w:rPr>
        <w:t>poorly parked</w:t>
      </w:r>
      <w:r w:rsidRPr="08E3CF2A">
        <w:rPr>
          <w:rFonts w:eastAsia="Arial"/>
          <w:szCs w:val="24"/>
        </w:rPr>
        <w:t xml:space="preserve"> devices across the </w:t>
      </w:r>
      <w:proofErr w:type="gramStart"/>
      <w:r w:rsidRPr="08E3CF2A">
        <w:rPr>
          <w:rFonts w:eastAsia="Arial"/>
          <w:szCs w:val="24"/>
        </w:rPr>
        <w:t>footpath;</w:t>
      </w:r>
      <w:proofErr w:type="gramEnd"/>
    </w:p>
    <w:p w14:paraId="22B1387D" w14:textId="77777777" w:rsidR="00FE717A" w:rsidRDefault="00FE717A" w:rsidP="08E3CF2A">
      <w:pPr>
        <w:pStyle w:val="ListParagraph"/>
        <w:numPr>
          <w:ilvl w:val="0"/>
          <w:numId w:val="3"/>
        </w:numPr>
        <w:rPr>
          <w:rFonts w:eastAsia="Arial"/>
          <w:szCs w:val="24"/>
        </w:rPr>
      </w:pPr>
      <w:r w:rsidRPr="08E3CF2A">
        <w:rPr>
          <w:rFonts w:eastAsia="Arial"/>
          <w:szCs w:val="24"/>
        </w:rPr>
        <w:t>Requiring capabilities for any device covered by the proposal to be remotely manoeuvred into a safer location if it is parked inappropriately.</w:t>
      </w:r>
    </w:p>
    <w:p w14:paraId="5835F980" w14:textId="1C269E12" w:rsidR="08E3CF2A" w:rsidRDefault="08E3CF2A" w:rsidP="08E3CF2A">
      <w:pPr>
        <w:pStyle w:val="ListParagraph"/>
        <w:rPr>
          <w:rFonts w:eastAsia="Arial"/>
          <w:szCs w:val="24"/>
        </w:rPr>
      </w:pPr>
    </w:p>
    <w:p w14:paraId="03D0D62D" w14:textId="42A757F8" w:rsidR="00FE717A" w:rsidRPr="00A7396F" w:rsidRDefault="00FE717A" w:rsidP="08E3CF2A">
      <w:pPr>
        <w:rPr>
          <w:rFonts w:ascii="Arial" w:eastAsia="Arial" w:hAnsi="Arial" w:cs="Arial"/>
          <w:sz w:val="24"/>
          <w:szCs w:val="24"/>
        </w:rPr>
      </w:pPr>
      <w:r w:rsidRPr="08E3CF2A">
        <w:rPr>
          <w:rFonts w:ascii="Arial" w:eastAsia="Arial" w:hAnsi="Arial" w:cs="Arial"/>
          <w:sz w:val="24"/>
          <w:szCs w:val="24"/>
        </w:rPr>
        <w:t>At the same time, there must be a renewed emphasis on the enforcement of speed limits and proper and safe parking</w:t>
      </w:r>
      <w:r w:rsidR="00D840CA" w:rsidRPr="08E3CF2A">
        <w:rPr>
          <w:rFonts w:ascii="Arial" w:eastAsia="Arial" w:hAnsi="Arial" w:cs="Arial"/>
          <w:sz w:val="24"/>
          <w:szCs w:val="24"/>
        </w:rPr>
        <w:t>.</w:t>
      </w:r>
      <w:r w:rsidR="002053B2" w:rsidRPr="08E3CF2A">
        <w:rPr>
          <w:rFonts w:ascii="Arial" w:eastAsia="Arial" w:hAnsi="Arial" w:cs="Arial"/>
          <w:sz w:val="24"/>
          <w:szCs w:val="24"/>
        </w:rPr>
        <w:t xml:space="preserve"> </w:t>
      </w:r>
      <w:r w:rsidRPr="08E3CF2A">
        <w:rPr>
          <w:rFonts w:ascii="Arial" w:eastAsia="Arial" w:hAnsi="Arial" w:cs="Arial"/>
          <w:sz w:val="24"/>
          <w:szCs w:val="24"/>
        </w:rPr>
        <w:t>Finally, there must be greater medium- and long-term planning for more options allowing PMD’s to use separate lanes from pedestrian footpaths</w:t>
      </w:r>
      <w:r w:rsidR="0059223E" w:rsidRPr="08E3CF2A">
        <w:rPr>
          <w:rFonts w:ascii="Arial" w:eastAsia="Arial" w:hAnsi="Arial" w:cs="Arial"/>
          <w:sz w:val="24"/>
          <w:szCs w:val="24"/>
        </w:rPr>
        <w:t xml:space="preserve"> and adequate parking infrastructure. </w:t>
      </w:r>
    </w:p>
    <w:p w14:paraId="15A36B64" w14:textId="77777777" w:rsidR="008157C9" w:rsidRDefault="008157C9" w:rsidP="00E57A14">
      <w:pPr>
        <w:spacing w:after="0" w:line="240" w:lineRule="auto"/>
        <w:contextualSpacing/>
        <w:jc w:val="both"/>
        <w:rPr>
          <w:rFonts w:ascii="Arial" w:eastAsiaTheme="majorEastAsia" w:hAnsi="Arial" w:cs="Arial"/>
          <w:color w:val="2F5496" w:themeColor="accent1" w:themeShade="BF"/>
          <w:sz w:val="24"/>
          <w:szCs w:val="24"/>
        </w:rPr>
      </w:pPr>
    </w:p>
    <w:p w14:paraId="5DE55841" w14:textId="7491BA42" w:rsidR="00D6125F" w:rsidRDefault="00D6125F" w:rsidP="008157C9">
      <w:pPr>
        <w:pStyle w:val="Heading1"/>
        <w:spacing w:before="0" w:line="240" w:lineRule="auto"/>
        <w:contextualSpacing/>
      </w:pPr>
      <w:r w:rsidRPr="00E57A14">
        <w:t xml:space="preserve">About Vision Australia </w:t>
      </w:r>
    </w:p>
    <w:p w14:paraId="0C259C9C" w14:textId="77777777" w:rsidR="008157C9" w:rsidRPr="008157C9" w:rsidRDefault="008157C9" w:rsidP="008157C9">
      <w:pPr>
        <w:spacing w:after="0" w:line="240" w:lineRule="auto"/>
        <w:contextualSpacing/>
      </w:pPr>
    </w:p>
    <w:p w14:paraId="42779D9D" w14:textId="77777777" w:rsidR="00D6125F" w:rsidRDefault="00D6125F" w:rsidP="008157C9">
      <w:pPr>
        <w:spacing w:after="0" w:line="240" w:lineRule="auto"/>
        <w:contextualSpacing/>
        <w:jc w:val="both"/>
        <w:rPr>
          <w:rFonts w:ascii="Arial" w:hAnsi="Arial" w:cs="Arial"/>
          <w:sz w:val="24"/>
          <w:szCs w:val="24"/>
        </w:rPr>
      </w:pPr>
      <w:r w:rsidRPr="00E57A14">
        <w:rPr>
          <w:rFonts w:ascii="Arial" w:hAnsi="Arial" w:cs="Arial"/>
          <w:sz w:val="24"/>
          <w:szCs w:val="24"/>
        </w:rPr>
        <w:t>Vision Australia is the largest national provider of services to people who are blind or have low vision in Australia. We are formed through the merger of several of Australia’s most respected and experienced blindness and low vision agencies, celebrating our 150th year of operation in 2017.</w:t>
      </w:r>
    </w:p>
    <w:p w14:paraId="0A26294C" w14:textId="77777777" w:rsidR="008157C9" w:rsidRPr="00E57A14" w:rsidRDefault="008157C9" w:rsidP="008157C9">
      <w:pPr>
        <w:spacing w:after="0" w:line="240" w:lineRule="auto"/>
        <w:contextualSpacing/>
        <w:jc w:val="both"/>
        <w:rPr>
          <w:rFonts w:ascii="Arial" w:hAnsi="Arial" w:cs="Arial"/>
          <w:sz w:val="24"/>
          <w:szCs w:val="24"/>
        </w:rPr>
      </w:pPr>
    </w:p>
    <w:p w14:paraId="01E66E60" w14:textId="77777777" w:rsidR="00D6125F" w:rsidRDefault="00D6125F" w:rsidP="00E57A14">
      <w:pPr>
        <w:spacing w:after="0" w:line="240" w:lineRule="auto"/>
        <w:contextualSpacing/>
        <w:jc w:val="both"/>
        <w:rPr>
          <w:rFonts w:ascii="Arial" w:hAnsi="Arial" w:cs="Arial"/>
          <w:sz w:val="24"/>
          <w:szCs w:val="24"/>
        </w:rPr>
      </w:pPr>
      <w:r w:rsidRPr="00E57A14">
        <w:rPr>
          <w:rFonts w:ascii="Arial" w:hAnsi="Arial" w:cs="Arial"/>
          <w:sz w:val="24"/>
          <w:szCs w:val="24"/>
        </w:rPr>
        <w:t xml:space="preserve">Our vision is that people who are blind or have low vision will increasingly be able to choose to participate fully in every facet of community life. To help realise this goal, we provide high-quality services to the community of people who are blind, have low vision or have a print disability, and their families. </w:t>
      </w:r>
    </w:p>
    <w:p w14:paraId="440ACBEB" w14:textId="77777777" w:rsidR="008157C9" w:rsidRPr="00E57A14" w:rsidRDefault="008157C9" w:rsidP="00E57A14">
      <w:pPr>
        <w:spacing w:after="0" w:line="240" w:lineRule="auto"/>
        <w:contextualSpacing/>
        <w:jc w:val="both"/>
        <w:rPr>
          <w:rFonts w:ascii="Arial" w:hAnsi="Arial" w:cs="Arial"/>
          <w:sz w:val="24"/>
          <w:szCs w:val="24"/>
        </w:rPr>
      </w:pPr>
    </w:p>
    <w:p w14:paraId="0025004B" w14:textId="77777777" w:rsidR="00D6125F" w:rsidRPr="00E57A14" w:rsidRDefault="00D6125F" w:rsidP="00E57A14">
      <w:pPr>
        <w:spacing w:after="0" w:line="240" w:lineRule="auto"/>
        <w:contextualSpacing/>
        <w:jc w:val="both"/>
        <w:rPr>
          <w:rFonts w:ascii="Arial" w:hAnsi="Arial" w:cs="Arial"/>
          <w:sz w:val="24"/>
          <w:szCs w:val="24"/>
        </w:rPr>
      </w:pPr>
      <w:r w:rsidRPr="00E57A14">
        <w:rPr>
          <w:rFonts w:ascii="Arial" w:hAnsi="Arial" w:cs="Arial"/>
          <w:sz w:val="24"/>
          <w:szCs w:val="24"/>
        </w:rPr>
        <w:t xml:space="preserve">Vision Australia service delivery areas include: </w:t>
      </w:r>
    </w:p>
    <w:p w14:paraId="2688DF31" w14:textId="77777777" w:rsidR="00D6125F" w:rsidRPr="00E57A14" w:rsidRDefault="00D6125F" w:rsidP="00E57A14">
      <w:pPr>
        <w:numPr>
          <w:ilvl w:val="0"/>
          <w:numId w:val="1"/>
        </w:numPr>
        <w:spacing w:after="0" w:line="240" w:lineRule="auto"/>
        <w:contextualSpacing/>
        <w:jc w:val="both"/>
        <w:rPr>
          <w:rFonts w:ascii="Arial" w:hAnsi="Arial" w:cs="Arial"/>
          <w:sz w:val="24"/>
          <w:szCs w:val="24"/>
        </w:rPr>
      </w:pPr>
      <w:r w:rsidRPr="00E57A14">
        <w:rPr>
          <w:rFonts w:ascii="Arial" w:hAnsi="Arial" w:cs="Arial"/>
          <w:sz w:val="24"/>
          <w:szCs w:val="24"/>
        </w:rPr>
        <w:lastRenderedPageBreak/>
        <w:t xml:space="preserve">Registered provider of specialist supports for the NDIS and My Aged Care Aids and Equipment; </w:t>
      </w:r>
    </w:p>
    <w:p w14:paraId="6BE73023" w14:textId="77777777" w:rsidR="00D6125F" w:rsidRPr="00E57A14" w:rsidRDefault="00D6125F" w:rsidP="00E57A14">
      <w:pPr>
        <w:numPr>
          <w:ilvl w:val="0"/>
          <w:numId w:val="1"/>
        </w:numPr>
        <w:spacing w:after="0" w:line="240" w:lineRule="auto"/>
        <w:contextualSpacing/>
        <w:jc w:val="both"/>
        <w:rPr>
          <w:rFonts w:ascii="Arial" w:hAnsi="Arial" w:cs="Arial"/>
          <w:sz w:val="24"/>
          <w:szCs w:val="24"/>
        </w:rPr>
      </w:pPr>
      <w:r w:rsidRPr="00E57A14">
        <w:rPr>
          <w:rFonts w:ascii="Arial" w:hAnsi="Arial" w:cs="Arial"/>
          <w:sz w:val="24"/>
          <w:szCs w:val="24"/>
        </w:rPr>
        <w:t>Assistive/Adaptive Technology training and support;</w:t>
      </w:r>
    </w:p>
    <w:p w14:paraId="1F2E9A64" w14:textId="77777777" w:rsidR="00D6125F" w:rsidRPr="00E57A14" w:rsidRDefault="00D6125F" w:rsidP="00E57A14">
      <w:pPr>
        <w:numPr>
          <w:ilvl w:val="0"/>
          <w:numId w:val="1"/>
        </w:numPr>
        <w:spacing w:after="0" w:line="240" w:lineRule="auto"/>
        <w:contextualSpacing/>
        <w:jc w:val="both"/>
        <w:rPr>
          <w:rFonts w:ascii="Arial" w:hAnsi="Arial" w:cs="Arial"/>
          <w:sz w:val="24"/>
          <w:szCs w:val="24"/>
        </w:rPr>
      </w:pPr>
      <w:r w:rsidRPr="00E57A14">
        <w:rPr>
          <w:rFonts w:ascii="Arial" w:hAnsi="Arial" w:cs="Arial"/>
          <w:sz w:val="24"/>
          <w:szCs w:val="24"/>
        </w:rPr>
        <w:t xml:space="preserve">Seeing Eye Dogs; </w:t>
      </w:r>
    </w:p>
    <w:p w14:paraId="59E5A28D" w14:textId="654C6560" w:rsidR="00D6125F" w:rsidRPr="00E57A14" w:rsidRDefault="00D6125F" w:rsidP="00E57A14">
      <w:pPr>
        <w:numPr>
          <w:ilvl w:val="0"/>
          <w:numId w:val="1"/>
        </w:numPr>
        <w:spacing w:after="0" w:line="240" w:lineRule="auto"/>
        <w:contextualSpacing/>
        <w:jc w:val="both"/>
        <w:rPr>
          <w:rFonts w:ascii="Arial" w:hAnsi="Arial" w:cs="Arial"/>
          <w:sz w:val="24"/>
          <w:szCs w:val="24"/>
        </w:rPr>
      </w:pPr>
      <w:r w:rsidRPr="08E3CF2A">
        <w:rPr>
          <w:rFonts w:ascii="Arial" w:hAnsi="Arial" w:cs="Arial"/>
          <w:sz w:val="24"/>
          <w:szCs w:val="24"/>
        </w:rPr>
        <w:t xml:space="preserve">National library services, early childhood and education services and Feelix Library for </w:t>
      </w:r>
      <w:r w:rsidR="68704742" w:rsidRPr="08E3CF2A">
        <w:rPr>
          <w:rFonts w:ascii="Arial" w:hAnsi="Arial" w:cs="Arial"/>
          <w:sz w:val="24"/>
          <w:szCs w:val="24"/>
        </w:rPr>
        <w:t>0–7-year-olds</w:t>
      </w:r>
      <w:r w:rsidRPr="08E3CF2A">
        <w:rPr>
          <w:rFonts w:ascii="Arial" w:hAnsi="Arial" w:cs="Arial"/>
          <w:sz w:val="24"/>
          <w:szCs w:val="24"/>
        </w:rPr>
        <w:t>;</w:t>
      </w:r>
    </w:p>
    <w:p w14:paraId="5999EC37" w14:textId="77777777" w:rsidR="00D6125F" w:rsidRPr="00E57A14" w:rsidRDefault="00D6125F" w:rsidP="00E57A14">
      <w:pPr>
        <w:numPr>
          <w:ilvl w:val="0"/>
          <w:numId w:val="1"/>
        </w:numPr>
        <w:spacing w:after="0" w:line="240" w:lineRule="auto"/>
        <w:contextualSpacing/>
        <w:jc w:val="both"/>
        <w:rPr>
          <w:rFonts w:ascii="Arial" w:hAnsi="Arial" w:cs="Arial"/>
          <w:sz w:val="24"/>
          <w:szCs w:val="24"/>
        </w:rPr>
      </w:pPr>
      <w:r w:rsidRPr="00E57A14">
        <w:rPr>
          <w:rFonts w:ascii="Arial" w:hAnsi="Arial" w:cs="Arial"/>
          <w:sz w:val="24"/>
          <w:szCs w:val="24"/>
        </w:rPr>
        <w:t>Employment services;</w:t>
      </w:r>
    </w:p>
    <w:p w14:paraId="0107D087" w14:textId="77777777" w:rsidR="00D6125F" w:rsidRPr="00E57A14" w:rsidRDefault="00D6125F" w:rsidP="00E57A14">
      <w:pPr>
        <w:numPr>
          <w:ilvl w:val="0"/>
          <w:numId w:val="1"/>
        </w:numPr>
        <w:spacing w:after="0" w:line="240" w:lineRule="auto"/>
        <w:contextualSpacing/>
        <w:jc w:val="both"/>
        <w:rPr>
          <w:rFonts w:ascii="Arial" w:hAnsi="Arial" w:cs="Arial"/>
          <w:sz w:val="24"/>
          <w:szCs w:val="24"/>
        </w:rPr>
      </w:pPr>
      <w:r w:rsidRPr="00E57A14">
        <w:rPr>
          <w:rFonts w:ascii="Arial" w:hAnsi="Arial" w:cs="Arial"/>
          <w:sz w:val="24"/>
          <w:szCs w:val="24"/>
        </w:rPr>
        <w:t>Production of alternate formats;</w:t>
      </w:r>
    </w:p>
    <w:p w14:paraId="23D776A7" w14:textId="77777777" w:rsidR="00D6125F" w:rsidRPr="00E57A14" w:rsidRDefault="00D6125F" w:rsidP="00E57A14">
      <w:pPr>
        <w:numPr>
          <w:ilvl w:val="0"/>
          <w:numId w:val="1"/>
        </w:numPr>
        <w:spacing w:after="0" w:line="240" w:lineRule="auto"/>
        <w:contextualSpacing/>
        <w:jc w:val="both"/>
        <w:rPr>
          <w:rFonts w:ascii="Arial" w:hAnsi="Arial" w:cs="Arial"/>
          <w:sz w:val="24"/>
          <w:szCs w:val="24"/>
        </w:rPr>
      </w:pPr>
      <w:r w:rsidRPr="00E57A14">
        <w:rPr>
          <w:rFonts w:ascii="Arial" w:hAnsi="Arial" w:cs="Arial"/>
          <w:sz w:val="24"/>
          <w:szCs w:val="24"/>
        </w:rPr>
        <w:t>Vision Australia Radio network including a national partnership with Radio for the Print Handicapped;</w:t>
      </w:r>
    </w:p>
    <w:p w14:paraId="1BEFB392" w14:textId="77777777" w:rsidR="00D6125F" w:rsidRPr="00E57A14" w:rsidRDefault="00D6125F" w:rsidP="00E57A14">
      <w:pPr>
        <w:numPr>
          <w:ilvl w:val="0"/>
          <w:numId w:val="1"/>
        </w:numPr>
        <w:spacing w:after="0" w:line="240" w:lineRule="auto"/>
        <w:contextualSpacing/>
        <w:jc w:val="both"/>
        <w:rPr>
          <w:rFonts w:ascii="Arial" w:hAnsi="Arial" w:cs="Arial"/>
          <w:sz w:val="24"/>
          <w:szCs w:val="24"/>
        </w:rPr>
      </w:pPr>
      <w:r w:rsidRPr="00E57A14">
        <w:rPr>
          <w:rFonts w:ascii="Arial" w:hAnsi="Arial" w:cs="Arial"/>
          <w:sz w:val="24"/>
          <w:szCs w:val="24"/>
        </w:rPr>
        <w:t>NSW Spectacles Program; and</w:t>
      </w:r>
    </w:p>
    <w:p w14:paraId="55C8B148" w14:textId="77777777" w:rsidR="00D6125F" w:rsidRDefault="00D6125F" w:rsidP="00E57A14">
      <w:pPr>
        <w:numPr>
          <w:ilvl w:val="0"/>
          <w:numId w:val="1"/>
        </w:numPr>
        <w:spacing w:after="0" w:line="240" w:lineRule="auto"/>
        <w:contextualSpacing/>
        <w:jc w:val="both"/>
        <w:rPr>
          <w:rFonts w:ascii="Arial" w:hAnsi="Arial" w:cs="Arial"/>
          <w:sz w:val="24"/>
          <w:szCs w:val="24"/>
        </w:rPr>
      </w:pPr>
      <w:r w:rsidRPr="00E57A14">
        <w:rPr>
          <w:rFonts w:ascii="Arial" w:hAnsi="Arial" w:cs="Arial"/>
          <w:sz w:val="24"/>
          <w:szCs w:val="24"/>
        </w:rPr>
        <w:t xml:space="preserve">Government advocacy and engagement. </w:t>
      </w:r>
    </w:p>
    <w:p w14:paraId="790766AA" w14:textId="77777777" w:rsidR="008157C9" w:rsidRPr="00E57A14" w:rsidRDefault="008157C9" w:rsidP="008157C9">
      <w:pPr>
        <w:spacing w:after="0" w:line="240" w:lineRule="auto"/>
        <w:contextualSpacing/>
        <w:jc w:val="both"/>
        <w:rPr>
          <w:rFonts w:ascii="Arial" w:hAnsi="Arial" w:cs="Arial"/>
          <w:sz w:val="24"/>
          <w:szCs w:val="24"/>
        </w:rPr>
      </w:pPr>
    </w:p>
    <w:p w14:paraId="0F45F30F" w14:textId="77777777" w:rsidR="00D6125F" w:rsidRDefault="00D6125F" w:rsidP="00E57A14">
      <w:pPr>
        <w:spacing w:after="0" w:line="240" w:lineRule="auto"/>
        <w:contextualSpacing/>
        <w:jc w:val="both"/>
        <w:rPr>
          <w:rFonts w:ascii="Arial" w:hAnsi="Arial" w:cs="Arial"/>
          <w:sz w:val="24"/>
          <w:szCs w:val="24"/>
        </w:rPr>
      </w:pPr>
      <w:r w:rsidRPr="00E57A14">
        <w:rPr>
          <w:rFonts w:ascii="Arial" w:hAnsi="Arial" w:cs="Arial"/>
          <w:sz w:val="24"/>
          <w:szCs w:val="24"/>
        </w:rPr>
        <w:t>We work collaboratively with governments, businesses and the community to eliminate the barriers our clients face in making life choices and including fully exercising their rights as Australian citizens.</w:t>
      </w:r>
    </w:p>
    <w:p w14:paraId="428159AB" w14:textId="77777777" w:rsidR="008157C9" w:rsidRPr="00E57A14" w:rsidRDefault="008157C9" w:rsidP="00E57A14">
      <w:pPr>
        <w:spacing w:after="0" w:line="240" w:lineRule="auto"/>
        <w:contextualSpacing/>
        <w:jc w:val="both"/>
        <w:rPr>
          <w:rFonts w:ascii="Arial" w:hAnsi="Arial" w:cs="Arial"/>
          <w:sz w:val="24"/>
          <w:szCs w:val="24"/>
        </w:rPr>
      </w:pPr>
    </w:p>
    <w:p w14:paraId="098A44CB" w14:textId="77777777" w:rsidR="00D6125F" w:rsidRDefault="00D6125F" w:rsidP="00E57A14">
      <w:pPr>
        <w:spacing w:after="0" w:line="240" w:lineRule="auto"/>
        <w:contextualSpacing/>
        <w:jc w:val="both"/>
        <w:rPr>
          <w:rFonts w:ascii="Arial" w:hAnsi="Arial" w:cs="Arial"/>
          <w:sz w:val="24"/>
          <w:szCs w:val="24"/>
        </w:rPr>
      </w:pPr>
      <w:r w:rsidRPr="50D467AC">
        <w:rPr>
          <w:rFonts w:ascii="Arial" w:hAnsi="Arial" w:cs="Arial"/>
          <w:sz w:val="24"/>
          <w:szCs w:val="24"/>
        </w:rPr>
        <w:t xml:space="preserve">Vision Australia has unrivalled knowledge and experience through constant interaction with clients and their families, of whom we provide services to more than 26,000 people each year, </w:t>
      </w:r>
      <w:bookmarkStart w:id="16" w:name="_Int_4dAgFB9h"/>
      <w:r w:rsidRPr="50D467AC">
        <w:rPr>
          <w:rFonts w:ascii="Arial" w:hAnsi="Arial" w:cs="Arial"/>
          <w:sz w:val="24"/>
          <w:szCs w:val="24"/>
        </w:rPr>
        <w:t>and also</w:t>
      </w:r>
      <w:bookmarkEnd w:id="16"/>
      <w:r w:rsidRPr="50D467AC">
        <w:rPr>
          <w:rFonts w:ascii="Arial" w:hAnsi="Arial" w:cs="Arial"/>
          <w:sz w:val="24"/>
          <w:szCs w:val="24"/>
        </w:rPr>
        <w:t xml:space="preserve"> through the direct involvement of people who are blind or have low vision at all levels of our organisation. </w:t>
      </w:r>
    </w:p>
    <w:p w14:paraId="4D960BD2" w14:textId="77777777" w:rsidR="008157C9" w:rsidRPr="00E57A14" w:rsidRDefault="008157C9" w:rsidP="00E57A14">
      <w:pPr>
        <w:spacing w:after="0" w:line="240" w:lineRule="auto"/>
        <w:contextualSpacing/>
        <w:jc w:val="both"/>
        <w:rPr>
          <w:rFonts w:ascii="Arial" w:hAnsi="Arial" w:cs="Arial"/>
          <w:sz w:val="24"/>
          <w:szCs w:val="24"/>
        </w:rPr>
      </w:pPr>
    </w:p>
    <w:p w14:paraId="187DD805" w14:textId="1AF6821B" w:rsidR="00D6125F" w:rsidRDefault="00D6125F" w:rsidP="00E57A14">
      <w:pPr>
        <w:spacing w:after="0" w:line="240" w:lineRule="auto"/>
        <w:contextualSpacing/>
        <w:jc w:val="both"/>
        <w:rPr>
          <w:rFonts w:ascii="Arial" w:hAnsi="Arial" w:cs="Arial"/>
          <w:sz w:val="24"/>
          <w:szCs w:val="24"/>
        </w:rPr>
      </w:pPr>
      <w:r w:rsidRPr="08E3CF2A">
        <w:rPr>
          <w:rFonts w:ascii="Arial" w:hAnsi="Arial" w:cs="Arial"/>
          <w:sz w:val="24"/>
          <w:szCs w:val="24"/>
        </w:rPr>
        <w:t xml:space="preserve">Vision Australia is well placed to advise governments, business and the community on challenges faced by people who are blind or have low vision as well as they </w:t>
      </w:r>
      <w:r w:rsidR="2E6A4B05" w:rsidRPr="08E3CF2A">
        <w:rPr>
          <w:rFonts w:ascii="Arial" w:hAnsi="Arial" w:cs="Arial"/>
          <w:sz w:val="24"/>
          <w:szCs w:val="24"/>
        </w:rPr>
        <w:t>support,</w:t>
      </w:r>
      <w:r w:rsidRPr="08E3CF2A">
        <w:rPr>
          <w:rFonts w:ascii="Arial" w:hAnsi="Arial" w:cs="Arial"/>
          <w:sz w:val="24"/>
          <w:szCs w:val="24"/>
        </w:rPr>
        <w:t xml:space="preserve"> they require to fully participating in community life. </w:t>
      </w:r>
    </w:p>
    <w:p w14:paraId="74846DD0" w14:textId="77777777" w:rsidR="008157C9" w:rsidRPr="00E57A14" w:rsidRDefault="008157C9" w:rsidP="00E57A14">
      <w:pPr>
        <w:spacing w:after="0" w:line="240" w:lineRule="auto"/>
        <w:contextualSpacing/>
        <w:jc w:val="both"/>
        <w:rPr>
          <w:rFonts w:ascii="Arial" w:hAnsi="Arial" w:cs="Arial"/>
          <w:sz w:val="24"/>
          <w:szCs w:val="24"/>
        </w:rPr>
      </w:pPr>
    </w:p>
    <w:p w14:paraId="2ED4FB1A" w14:textId="77777777" w:rsidR="00D6125F" w:rsidRDefault="00D6125F" w:rsidP="00E57A14">
      <w:pPr>
        <w:spacing w:after="0" w:line="240" w:lineRule="auto"/>
        <w:contextualSpacing/>
        <w:jc w:val="both"/>
        <w:rPr>
          <w:rFonts w:ascii="Arial" w:hAnsi="Arial" w:cs="Arial"/>
          <w:sz w:val="24"/>
          <w:szCs w:val="24"/>
        </w:rPr>
      </w:pPr>
      <w:r w:rsidRPr="50D467AC">
        <w:rPr>
          <w:rFonts w:ascii="Arial" w:hAnsi="Arial" w:cs="Arial"/>
          <w:sz w:val="24"/>
          <w:szCs w:val="24"/>
        </w:rPr>
        <w:t xml:space="preserve">We have a vibrant Client Reference Group, comprising of people with lived experience who </w:t>
      </w:r>
      <w:bookmarkStart w:id="17" w:name="_Int_U4JFRfCV"/>
      <w:r w:rsidRPr="50D467AC">
        <w:rPr>
          <w:rFonts w:ascii="Arial" w:hAnsi="Arial" w:cs="Arial"/>
          <w:sz w:val="24"/>
          <w:szCs w:val="24"/>
        </w:rPr>
        <w:t>are representing</w:t>
      </w:r>
      <w:bookmarkEnd w:id="17"/>
      <w:r w:rsidRPr="50D467AC">
        <w:rPr>
          <w:rFonts w:ascii="Arial" w:hAnsi="Arial" w:cs="Arial"/>
          <w:sz w:val="24"/>
          <w:szCs w:val="24"/>
        </w:rPr>
        <w:t xml:space="preserve"> the voice and needs of clients of our organisation to the board and management. </w:t>
      </w:r>
    </w:p>
    <w:p w14:paraId="19E27DC8" w14:textId="77777777" w:rsidR="008157C9" w:rsidRPr="00E57A14" w:rsidRDefault="008157C9" w:rsidP="00E57A14">
      <w:pPr>
        <w:spacing w:after="0" w:line="240" w:lineRule="auto"/>
        <w:contextualSpacing/>
        <w:jc w:val="both"/>
        <w:rPr>
          <w:rFonts w:ascii="Arial" w:hAnsi="Arial" w:cs="Arial"/>
          <w:sz w:val="24"/>
          <w:szCs w:val="24"/>
        </w:rPr>
      </w:pPr>
    </w:p>
    <w:p w14:paraId="3BB1F2A1" w14:textId="77777777" w:rsidR="00D6125F" w:rsidRPr="00E57A14" w:rsidRDefault="00D6125F" w:rsidP="00E57A14">
      <w:pPr>
        <w:spacing w:after="0" w:line="240" w:lineRule="auto"/>
        <w:contextualSpacing/>
        <w:jc w:val="both"/>
        <w:rPr>
          <w:rFonts w:ascii="Arial" w:hAnsi="Arial" w:cs="Arial"/>
          <w:sz w:val="24"/>
          <w:szCs w:val="24"/>
        </w:rPr>
      </w:pPr>
      <w:r w:rsidRPr="00E57A14">
        <w:rPr>
          <w:rFonts w:ascii="Arial" w:hAnsi="Arial" w:cs="Arial"/>
          <w:sz w:val="24"/>
          <w:szCs w:val="24"/>
        </w:rPr>
        <w:t>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w:t>
      </w:r>
    </w:p>
    <w:p w14:paraId="34B5F0B1" w14:textId="77777777" w:rsidR="00D6125F" w:rsidRPr="00E57A14" w:rsidRDefault="00D6125F" w:rsidP="00E57A14">
      <w:pPr>
        <w:spacing w:after="0" w:line="240" w:lineRule="auto"/>
        <w:contextualSpacing/>
        <w:jc w:val="both"/>
        <w:rPr>
          <w:rFonts w:ascii="Arial" w:hAnsi="Arial" w:cs="Arial"/>
          <w:sz w:val="24"/>
          <w:szCs w:val="24"/>
        </w:rPr>
      </w:pPr>
    </w:p>
    <w:p w14:paraId="568E120A" w14:textId="77777777" w:rsidR="005278C4" w:rsidRPr="00E57A14" w:rsidRDefault="005278C4" w:rsidP="00E57A14">
      <w:pPr>
        <w:spacing w:after="0" w:line="240" w:lineRule="auto"/>
        <w:contextualSpacing/>
        <w:jc w:val="both"/>
        <w:rPr>
          <w:rFonts w:ascii="Arial" w:hAnsi="Arial" w:cs="Arial"/>
          <w:sz w:val="24"/>
          <w:szCs w:val="24"/>
        </w:rPr>
      </w:pPr>
    </w:p>
    <w:sectPr w:rsidR="005278C4" w:rsidRPr="00E57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m/C6mGJeQTWOW1" int2:id="5NlMsexE">
      <int2:state int2:value="Rejected" int2:type="AugLoop_Text_Critique"/>
    </int2:textHash>
    <int2:textHash int2:hashCode="+4Ghzu+Xbzapul" int2:id="HEGXmp2d">
      <int2:state int2:value="Rejected" int2:type="AugLoop_Text_Critique"/>
    </int2:textHash>
    <int2:textHash int2:hashCode="UgW3QgeSnkfFdc" int2:id="dD4Slt3g">
      <int2:state int2:value="Rejected" int2:type="AugLoop_Text_Critique"/>
    </int2:textHash>
    <int2:textHash int2:hashCode="zFHnKgjkg29KwR" int2:id="B6CYWMo1">
      <int2:state int2:value="Rejected" int2:type="AugLoop_Text_Critique"/>
    </int2:textHash>
    <int2:bookmark int2:bookmarkName="_Int_GtkvBi71" int2:invalidationBookmarkName="" int2:hashCode="Ga9OFrxnV4mf+q" int2:id="is8FDNtD">
      <int2:state int2:value="Rejected" int2:type="AugLoop_Text_Critique"/>
    </int2:bookmark>
    <int2:bookmark int2:bookmarkName="_Int_yGAFuTIQ" int2:invalidationBookmarkName="" int2:hashCode="PcM5RAWe6qcErh" int2:id="Kau2pYzs">
      <int2:state int2:value="Rejected" int2:type="AugLoop_Text_Critique"/>
    </int2:bookmark>
    <int2:bookmark int2:bookmarkName="_Int_28MRpdk4" int2:invalidationBookmarkName="" int2:hashCode="PDpWvVYS3Cb7yc" int2:id="88VbOXH9">
      <int2:state int2:value="Rejected" int2:type="AugLoop_Text_Critique"/>
    </int2:bookmark>
    <int2:bookmark int2:bookmarkName="_Int_H0vbz3SA" int2:invalidationBookmarkName="" int2:hashCode="PDpWvVYS3Cb7yc" int2:id="y9HgFFU9">
      <int2:state int2:value="Rejected" int2:type="AugLoop_Text_Critique"/>
    </int2:bookmark>
    <int2:bookmark int2:bookmarkName="_Int_w19hanry" int2:invalidationBookmarkName="" int2:hashCode="PcM5RAWe6qcErh" int2:id="BCdWxl6D">
      <int2:state int2:value="Rejected" int2:type="AugLoop_Text_Critique"/>
    </int2:bookmark>
    <int2:bookmark int2:bookmarkName="_Int_9s8zsJLk" int2:invalidationBookmarkName="" int2:hashCode="RhSMw7TSs6yAc/" int2:id="7dXR8qvf">
      <int2:state int2:value="Rejected" int2:type="AugLoop_Text_Critique"/>
    </int2:bookmark>
    <int2:bookmark int2:bookmarkName="_Int_hluaINuu" int2:invalidationBookmarkName="" int2:hashCode="PcM5RAWe6qcErh" int2:id="Kih8iVfG">
      <int2:state int2:value="Rejected" int2:type="AugLoop_Text_Critique"/>
    </int2:bookmark>
    <int2:bookmark int2:bookmarkName="_Int_R0CRuchW" int2:invalidationBookmarkName="" int2:hashCode="G14DL5A91nimsl" int2:id="rZxqTFLY">
      <int2:state int2:value="Rejected" int2:type="AugLoop_Text_Critique"/>
    </int2:bookmark>
    <int2:bookmark int2:bookmarkName="_Int_FoFElAal" int2:invalidationBookmarkName="" int2:hashCode="vxqHkldSETf8bc" int2:id="s7kKD7VJ">
      <int2:state int2:value="Rejected" int2:type="AugLoop_Text_Critique"/>
    </int2:bookmark>
    <int2:bookmark int2:bookmarkName="_Int_IqXv20iO" int2:invalidationBookmarkName="" int2:hashCode="wC856xf4QJ6hcP" int2:id="H21kCSZV">
      <int2:state int2:value="Rejected" int2:type="AugLoop_Text_Critique"/>
    </int2:bookmark>
    <int2:bookmark int2:bookmarkName="_Int_bcLq2m5q" int2:invalidationBookmarkName="" int2:hashCode="X9niCwC4iAuSp3" int2:id="qJgZVHkE">
      <int2:state int2:value="Rejected" int2:type="AugLoop_Text_Critique"/>
    </int2:bookmark>
    <int2:bookmark int2:bookmarkName="_Int_RXBNHKks" int2:invalidationBookmarkName="" int2:hashCode="wC856xf4QJ6hcP" int2:id="RNR1iw5b">
      <int2:state int2:value="Rejected" int2:type="AugLoop_Text_Critique"/>
    </int2:bookmark>
    <int2:bookmark int2:bookmarkName="_Int_akPllNSV" int2:invalidationBookmarkName="" int2:hashCode="LStHfRvsdKd4QP" int2:id="dNsBva6l">
      <int2:state int2:value="Rejected" int2:type="AugLoop_Text_Critique"/>
    </int2:bookmark>
    <int2:bookmark int2:bookmarkName="_Int_U4JFRfCV" int2:invalidationBookmarkName="" int2:hashCode="DizhmU29cUtj7n" int2:id="HU37hWtd">
      <int2:state int2:value="Rejected" int2:type="AugLoop_Text_Critique"/>
    </int2:bookmark>
    <int2:bookmark int2:bookmarkName="_Int_4dAgFB9h" int2:invalidationBookmarkName="" int2:hashCode="oDKeFME1Nby2NZ" int2:id="O9pqMv6s">
      <int2:state int2:value="Rejected" int2:type="AugLoop_Text_Critique"/>
    </int2:bookmark>
    <int2:bookmark int2:bookmarkName="_Int_cnTkodRG" int2:invalidationBookmarkName="" int2:hashCode="Jw0qhqpfS+cFIN" int2:id="ZJr23Ezl">
      <int2:state int2:value="Rejected" int2:type="AugLoop_Text_Critique"/>
    </int2:bookmark>
    <int2:bookmark int2:bookmarkName="_Int_P9l37MJT" int2:invalidationBookmarkName="" int2:hashCode="0lXQ0GySJQ8tJA" int2:id="dcepnKOL">
      <int2:state int2:value="Rejected" int2:type="AugLoop_Text_Critique"/>
    </int2:bookmark>
    <int2:bookmark int2:bookmarkName="_Int_vQQFW5Px" int2:invalidationBookmarkName="" int2:hashCode="lJKax8w75Ipx7v" int2:id="v3lirdA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2356"/>
    <w:multiLevelType w:val="hybridMultilevel"/>
    <w:tmpl w:val="BC6AC2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A2081F"/>
    <w:multiLevelType w:val="hybridMultilevel"/>
    <w:tmpl w:val="EBE41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F436ED"/>
    <w:multiLevelType w:val="hybridMultilevel"/>
    <w:tmpl w:val="A4F2687C"/>
    <w:lvl w:ilvl="0" w:tplc="61EE628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014482">
    <w:abstractNumId w:val="1"/>
  </w:num>
  <w:num w:numId="2" w16cid:durableId="370805228">
    <w:abstractNumId w:val="0"/>
  </w:num>
  <w:num w:numId="3" w16cid:durableId="315694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A194A7"/>
    <w:rsid w:val="00003AF8"/>
    <w:rsid w:val="0000506F"/>
    <w:rsid w:val="00010235"/>
    <w:rsid w:val="0001056C"/>
    <w:rsid w:val="00020A06"/>
    <w:rsid w:val="00025933"/>
    <w:rsid w:val="00031D72"/>
    <w:rsid w:val="000326F4"/>
    <w:rsid w:val="0004425E"/>
    <w:rsid w:val="00047482"/>
    <w:rsid w:val="00062198"/>
    <w:rsid w:val="00071452"/>
    <w:rsid w:val="00074C18"/>
    <w:rsid w:val="000763B3"/>
    <w:rsid w:val="00080B86"/>
    <w:rsid w:val="00080FAD"/>
    <w:rsid w:val="00085A8D"/>
    <w:rsid w:val="00090A2A"/>
    <w:rsid w:val="000934D5"/>
    <w:rsid w:val="00093963"/>
    <w:rsid w:val="00094104"/>
    <w:rsid w:val="000975E5"/>
    <w:rsid w:val="000A6A05"/>
    <w:rsid w:val="000A722A"/>
    <w:rsid w:val="000C1F3C"/>
    <w:rsid w:val="000D287B"/>
    <w:rsid w:val="000D5BCD"/>
    <w:rsid w:val="000D784A"/>
    <w:rsid w:val="000F47A8"/>
    <w:rsid w:val="001233DB"/>
    <w:rsid w:val="00131636"/>
    <w:rsid w:val="0014446D"/>
    <w:rsid w:val="00150EDE"/>
    <w:rsid w:val="0015355A"/>
    <w:rsid w:val="00155EDA"/>
    <w:rsid w:val="00160B0D"/>
    <w:rsid w:val="00161BEA"/>
    <w:rsid w:val="00170347"/>
    <w:rsid w:val="0017492C"/>
    <w:rsid w:val="0017568A"/>
    <w:rsid w:val="00177EFC"/>
    <w:rsid w:val="001809FC"/>
    <w:rsid w:val="00182969"/>
    <w:rsid w:val="001848D2"/>
    <w:rsid w:val="001855C9"/>
    <w:rsid w:val="001931BE"/>
    <w:rsid w:val="001951B3"/>
    <w:rsid w:val="001A2A7D"/>
    <w:rsid w:val="001A4EEE"/>
    <w:rsid w:val="001A6236"/>
    <w:rsid w:val="001A6D41"/>
    <w:rsid w:val="001B2AC6"/>
    <w:rsid w:val="001C3E53"/>
    <w:rsid w:val="001C6EE1"/>
    <w:rsid w:val="001D2D54"/>
    <w:rsid w:val="001D5569"/>
    <w:rsid w:val="001E0A30"/>
    <w:rsid w:val="001E2EAA"/>
    <w:rsid w:val="001E4989"/>
    <w:rsid w:val="001E6041"/>
    <w:rsid w:val="002017DA"/>
    <w:rsid w:val="00201CC4"/>
    <w:rsid w:val="002053B2"/>
    <w:rsid w:val="00210629"/>
    <w:rsid w:val="00217C9E"/>
    <w:rsid w:val="002209B8"/>
    <w:rsid w:val="00223025"/>
    <w:rsid w:val="00225388"/>
    <w:rsid w:val="00230C58"/>
    <w:rsid w:val="00241831"/>
    <w:rsid w:val="002425EF"/>
    <w:rsid w:val="00250D35"/>
    <w:rsid w:val="00251082"/>
    <w:rsid w:val="00261668"/>
    <w:rsid w:val="00263D7C"/>
    <w:rsid w:val="00267DB7"/>
    <w:rsid w:val="00284829"/>
    <w:rsid w:val="00287A32"/>
    <w:rsid w:val="00287AB0"/>
    <w:rsid w:val="00294DB1"/>
    <w:rsid w:val="002B44F2"/>
    <w:rsid w:val="002C74D8"/>
    <w:rsid w:val="002D445C"/>
    <w:rsid w:val="002E1342"/>
    <w:rsid w:val="002E4232"/>
    <w:rsid w:val="002E4C6A"/>
    <w:rsid w:val="002E577C"/>
    <w:rsid w:val="002E5EBB"/>
    <w:rsid w:val="002F2AE9"/>
    <w:rsid w:val="002F5D8F"/>
    <w:rsid w:val="0030396A"/>
    <w:rsid w:val="0031201F"/>
    <w:rsid w:val="00314280"/>
    <w:rsid w:val="00314A5E"/>
    <w:rsid w:val="0031678A"/>
    <w:rsid w:val="00317418"/>
    <w:rsid w:val="0034659E"/>
    <w:rsid w:val="0035262B"/>
    <w:rsid w:val="00354DC8"/>
    <w:rsid w:val="00366754"/>
    <w:rsid w:val="00367041"/>
    <w:rsid w:val="00370BDD"/>
    <w:rsid w:val="0037548E"/>
    <w:rsid w:val="00377730"/>
    <w:rsid w:val="003841C2"/>
    <w:rsid w:val="003907F7"/>
    <w:rsid w:val="0039316B"/>
    <w:rsid w:val="00397059"/>
    <w:rsid w:val="003970E2"/>
    <w:rsid w:val="003A00F2"/>
    <w:rsid w:val="003A1968"/>
    <w:rsid w:val="003B0163"/>
    <w:rsid w:val="003B37C4"/>
    <w:rsid w:val="003B3AB5"/>
    <w:rsid w:val="003C0773"/>
    <w:rsid w:val="003C7B69"/>
    <w:rsid w:val="003D2B1B"/>
    <w:rsid w:val="003D64B8"/>
    <w:rsid w:val="003E0D93"/>
    <w:rsid w:val="003E0FF3"/>
    <w:rsid w:val="003E753F"/>
    <w:rsid w:val="00401F04"/>
    <w:rsid w:val="00403DB7"/>
    <w:rsid w:val="00403F61"/>
    <w:rsid w:val="00406AF4"/>
    <w:rsid w:val="00410299"/>
    <w:rsid w:val="00415143"/>
    <w:rsid w:val="004163B2"/>
    <w:rsid w:val="00421C7F"/>
    <w:rsid w:val="00422562"/>
    <w:rsid w:val="0042461E"/>
    <w:rsid w:val="00434EDC"/>
    <w:rsid w:val="004369D0"/>
    <w:rsid w:val="004535E1"/>
    <w:rsid w:val="00457A4B"/>
    <w:rsid w:val="00457F70"/>
    <w:rsid w:val="004612F6"/>
    <w:rsid w:val="00463EA3"/>
    <w:rsid w:val="00474C51"/>
    <w:rsid w:val="0047565A"/>
    <w:rsid w:val="00476B79"/>
    <w:rsid w:val="004800D4"/>
    <w:rsid w:val="00482C0A"/>
    <w:rsid w:val="004A42EF"/>
    <w:rsid w:val="004A507D"/>
    <w:rsid w:val="004B345A"/>
    <w:rsid w:val="004B4DA1"/>
    <w:rsid w:val="004B77EF"/>
    <w:rsid w:val="004D3099"/>
    <w:rsid w:val="004E0919"/>
    <w:rsid w:val="004E2057"/>
    <w:rsid w:val="004E57DF"/>
    <w:rsid w:val="004F5966"/>
    <w:rsid w:val="004F60F5"/>
    <w:rsid w:val="00500C28"/>
    <w:rsid w:val="00512B5D"/>
    <w:rsid w:val="005150EF"/>
    <w:rsid w:val="005168CC"/>
    <w:rsid w:val="00517A13"/>
    <w:rsid w:val="00517BFE"/>
    <w:rsid w:val="005278C4"/>
    <w:rsid w:val="00533B2D"/>
    <w:rsid w:val="00536D94"/>
    <w:rsid w:val="005554B9"/>
    <w:rsid w:val="005643E1"/>
    <w:rsid w:val="005648F1"/>
    <w:rsid w:val="00565FF2"/>
    <w:rsid w:val="00570D21"/>
    <w:rsid w:val="00571496"/>
    <w:rsid w:val="00584282"/>
    <w:rsid w:val="005856C0"/>
    <w:rsid w:val="00591647"/>
    <w:rsid w:val="0059223E"/>
    <w:rsid w:val="005928E3"/>
    <w:rsid w:val="005957E5"/>
    <w:rsid w:val="00597EDA"/>
    <w:rsid w:val="005B0707"/>
    <w:rsid w:val="005B16E3"/>
    <w:rsid w:val="005B2BAC"/>
    <w:rsid w:val="005B3CBF"/>
    <w:rsid w:val="005C455E"/>
    <w:rsid w:val="005D0558"/>
    <w:rsid w:val="005D4A8C"/>
    <w:rsid w:val="005D52CC"/>
    <w:rsid w:val="005F00DE"/>
    <w:rsid w:val="005F1C11"/>
    <w:rsid w:val="005F28EC"/>
    <w:rsid w:val="005F3717"/>
    <w:rsid w:val="005F595F"/>
    <w:rsid w:val="006028A3"/>
    <w:rsid w:val="00604754"/>
    <w:rsid w:val="00607691"/>
    <w:rsid w:val="00611066"/>
    <w:rsid w:val="00611C0A"/>
    <w:rsid w:val="00620023"/>
    <w:rsid w:val="00620C87"/>
    <w:rsid w:val="00623B76"/>
    <w:rsid w:val="006323B7"/>
    <w:rsid w:val="00636F6F"/>
    <w:rsid w:val="00637A2E"/>
    <w:rsid w:val="006407AE"/>
    <w:rsid w:val="00644D5C"/>
    <w:rsid w:val="00644DBD"/>
    <w:rsid w:val="00646C54"/>
    <w:rsid w:val="00660F13"/>
    <w:rsid w:val="00662936"/>
    <w:rsid w:val="00664771"/>
    <w:rsid w:val="00667A7D"/>
    <w:rsid w:val="00671840"/>
    <w:rsid w:val="00671C32"/>
    <w:rsid w:val="006745F7"/>
    <w:rsid w:val="006843AE"/>
    <w:rsid w:val="00687A59"/>
    <w:rsid w:val="00691665"/>
    <w:rsid w:val="006A28D4"/>
    <w:rsid w:val="006A4832"/>
    <w:rsid w:val="006B11D5"/>
    <w:rsid w:val="006D096B"/>
    <w:rsid w:val="006D4298"/>
    <w:rsid w:val="006D4E39"/>
    <w:rsid w:val="006D5C60"/>
    <w:rsid w:val="006E0FC4"/>
    <w:rsid w:val="006E45D6"/>
    <w:rsid w:val="006E5ACB"/>
    <w:rsid w:val="006E78A2"/>
    <w:rsid w:val="006F0A4D"/>
    <w:rsid w:val="006F4A56"/>
    <w:rsid w:val="006F6DC3"/>
    <w:rsid w:val="00713046"/>
    <w:rsid w:val="00720D2B"/>
    <w:rsid w:val="007240F3"/>
    <w:rsid w:val="00736CF6"/>
    <w:rsid w:val="0073770D"/>
    <w:rsid w:val="00743169"/>
    <w:rsid w:val="00750485"/>
    <w:rsid w:val="00750E4D"/>
    <w:rsid w:val="00754B92"/>
    <w:rsid w:val="00762FFB"/>
    <w:rsid w:val="00775471"/>
    <w:rsid w:val="00775E91"/>
    <w:rsid w:val="00783464"/>
    <w:rsid w:val="00787573"/>
    <w:rsid w:val="00793615"/>
    <w:rsid w:val="00795D28"/>
    <w:rsid w:val="00796D07"/>
    <w:rsid w:val="007A5782"/>
    <w:rsid w:val="007A5974"/>
    <w:rsid w:val="007A66D6"/>
    <w:rsid w:val="007B03BD"/>
    <w:rsid w:val="007B0D46"/>
    <w:rsid w:val="007B5DF5"/>
    <w:rsid w:val="007C0895"/>
    <w:rsid w:val="007C1761"/>
    <w:rsid w:val="007C66C1"/>
    <w:rsid w:val="007D2E6A"/>
    <w:rsid w:val="007D7E04"/>
    <w:rsid w:val="007F1A7B"/>
    <w:rsid w:val="0080042A"/>
    <w:rsid w:val="008049E8"/>
    <w:rsid w:val="008058A0"/>
    <w:rsid w:val="00806F3D"/>
    <w:rsid w:val="00810773"/>
    <w:rsid w:val="008157C9"/>
    <w:rsid w:val="00821E90"/>
    <w:rsid w:val="0083278F"/>
    <w:rsid w:val="00833D45"/>
    <w:rsid w:val="00836114"/>
    <w:rsid w:val="00840C70"/>
    <w:rsid w:val="00841618"/>
    <w:rsid w:val="00841E7F"/>
    <w:rsid w:val="00850BA4"/>
    <w:rsid w:val="00853975"/>
    <w:rsid w:val="00862CD6"/>
    <w:rsid w:val="00864F1A"/>
    <w:rsid w:val="0087254B"/>
    <w:rsid w:val="008735BA"/>
    <w:rsid w:val="00880087"/>
    <w:rsid w:val="008825D5"/>
    <w:rsid w:val="008871E8"/>
    <w:rsid w:val="0089745A"/>
    <w:rsid w:val="00897DAF"/>
    <w:rsid w:val="008A12CA"/>
    <w:rsid w:val="008A57D0"/>
    <w:rsid w:val="008A6F2D"/>
    <w:rsid w:val="008D11A2"/>
    <w:rsid w:val="008D1B79"/>
    <w:rsid w:val="008D2A6F"/>
    <w:rsid w:val="008D4028"/>
    <w:rsid w:val="008E0941"/>
    <w:rsid w:val="008E1378"/>
    <w:rsid w:val="008E2F08"/>
    <w:rsid w:val="008F6E41"/>
    <w:rsid w:val="00901E13"/>
    <w:rsid w:val="009078FF"/>
    <w:rsid w:val="00911E2E"/>
    <w:rsid w:val="00920A16"/>
    <w:rsid w:val="009318FB"/>
    <w:rsid w:val="00931A1F"/>
    <w:rsid w:val="0094429D"/>
    <w:rsid w:val="00947538"/>
    <w:rsid w:val="00950ACE"/>
    <w:rsid w:val="00966532"/>
    <w:rsid w:val="009678B0"/>
    <w:rsid w:val="00970BE7"/>
    <w:rsid w:val="009717A0"/>
    <w:rsid w:val="00975006"/>
    <w:rsid w:val="009810A0"/>
    <w:rsid w:val="009833E9"/>
    <w:rsid w:val="009836C3"/>
    <w:rsid w:val="0098408E"/>
    <w:rsid w:val="00985880"/>
    <w:rsid w:val="00986804"/>
    <w:rsid w:val="009931E3"/>
    <w:rsid w:val="00996DFE"/>
    <w:rsid w:val="009A5D0C"/>
    <w:rsid w:val="009A60B0"/>
    <w:rsid w:val="009B757C"/>
    <w:rsid w:val="009C3482"/>
    <w:rsid w:val="009D02DF"/>
    <w:rsid w:val="009D2DA0"/>
    <w:rsid w:val="009D3939"/>
    <w:rsid w:val="009D49C1"/>
    <w:rsid w:val="009F368F"/>
    <w:rsid w:val="00A019C6"/>
    <w:rsid w:val="00A01AB4"/>
    <w:rsid w:val="00A0478D"/>
    <w:rsid w:val="00A127B0"/>
    <w:rsid w:val="00A14D4C"/>
    <w:rsid w:val="00A16533"/>
    <w:rsid w:val="00A26F35"/>
    <w:rsid w:val="00A40E61"/>
    <w:rsid w:val="00A436A7"/>
    <w:rsid w:val="00A468E8"/>
    <w:rsid w:val="00A5021C"/>
    <w:rsid w:val="00A56811"/>
    <w:rsid w:val="00A6031E"/>
    <w:rsid w:val="00A62804"/>
    <w:rsid w:val="00A63623"/>
    <w:rsid w:val="00A67833"/>
    <w:rsid w:val="00A80F05"/>
    <w:rsid w:val="00A814A8"/>
    <w:rsid w:val="00A84112"/>
    <w:rsid w:val="00A86CA5"/>
    <w:rsid w:val="00AA2002"/>
    <w:rsid w:val="00AA2C56"/>
    <w:rsid w:val="00AA34F1"/>
    <w:rsid w:val="00AA6E13"/>
    <w:rsid w:val="00AB4475"/>
    <w:rsid w:val="00AB4A81"/>
    <w:rsid w:val="00AB58C3"/>
    <w:rsid w:val="00AC2DB0"/>
    <w:rsid w:val="00AD0B9C"/>
    <w:rsid w:val="00AE51AE"/>
    <w:rsid w:val="00AE67CF"/>
    <w:rsid w:val="00B04957"/>
    <w:rsid w:val="00B21922"/>
    <w:rsid w:val="00B22F66"/>
    <w:rsid w:val="00B23616"/>
    <w:rsid w:val="00B277E8"/>
    <w:rsid w:val="00B303B6"/>
    <w:rsid w:val="00B309B3"/>
    <w:rsid w:val="00B62513"/>
    <w:rsid w:val="00B647FF"/>
    <w:rsid w:val="00B72EB8"/>
    <w:rsid w:val="00B7327C"/>
    <w:rsid w:val="00B80569"/>
    <w:rsid w:val="00B85088"/>
    <w:rsid w:val="00B85261"/>
    <w:rsid w:val="00B97EC8"/>
    <w:rsid w:val="00BA129D"/>
    <w:rsid w:val="00BB7861"/>
    <w:rsid w:val="00BC0AA7"/>
    <w:rsid w:val="00BC7D12"/>
    <w:rsid w:val="00BD2151"/>
    <w:rsid w:val="00BD7812"/>
    <w:rsid w:val="00BE5828"/>
    <w:rsid w:val="00BE6974"/>
    <w:rsid w:val="00BF047E"/>
    <w:rsid w:val="00BF2930"/>
    <w:rsid w:val="00BF2CD4"/>
    <w:rsid w:val="00BF2D49"/>
    <w:rsid w:val="00BF2FD0"/>
    <w:rsid w:val="00BF3AE0"/>
    <w:rsid w:val="00BF737D"/>
    <w:rsid w:val="00C125E8"/>
    <w:rsid w:val="00C2457C"/>
    <w:rsid w:val="00C2488A"/>
    <w:rsid w:val="00C321C5"/>
    <w:rsid w:val="00C32B2E"/>
    <w:rsid w:val="00C4406A"/>
    <w:rsid w:val="00C57407"/>
    <w:rsid w:val="00C675CC"/>
    <w:rsid w:val="00C706B6"/>
    <w:rsid w:val="00C71CAD"/>
    <w:rsid w:val="00C72B49"/>
    <w:rsid w:val="00C73D25"/>
    <w:rsid w:val="00C74C06"/>
    <w:rsid w:val="00C90235"/>
    <w:rsid w:val="00C93717"/>
    <w:rsid w:val="00C97F43"/>
    <w:rsid w:val="00CA0FA5"/>
    <w:rsid w:val="00CA4676"/>
    <w:rsid w:val="00CA47AA"/>
    <w:rsid w:val="00CA75C8"/>
    <w:rsid w:val="00CB0280"/>
    <w:rsid w:val="00CB21F0"/>
    <w:rsid w:val="00CC22BF"/>
    <w:rsid w:val="00CC63CD"/>
    <w:rsid w:val="00CE3F64"/>
    <w:rsid w:val="00CE4DCD"/>
    <w:rsid w:val="00CF1E68"/>
    <w:rsid w:val="00D005D9"/>
    <w:rsid w:val="00D14F66"/>
    <w:rsid w:val="00D20BE7"/>
    <w:rsid w:val="00D37180"/>
    <w:rsid w:val="00D4078C"/>
    <w:rsid w:val="00D45627"/>
    <w:rsid w:val="00D461CA"/>
    <w:rsid w:val="00D6125F"/>
    <w:rsid w:val="00D6610E"/>
    <w:rsid w:val="00D70388"/>
    <w:rsid w:val="00D71D1B"/>
    <w:rsid w:val="00D751E2"/>
    <w:rsid w:val="00D81CF3"/>
    <w:rsid w:val="00D840CA"/>
    <w:rsid w:val="00D9324C"/>
    <w:rsid w:val="00D962D4"/>
    <w:rsid w:val="00DA3A58"/>
    <w:rsid w:val="00DA7390"/>
    <w:rsid w:val="00DA78AB"/>
    <w:rsid w:val="00DB00D7"/>
    <w:rsid w:val="00DB0BA5"/>
    <w:rsid w:val="00DB1299"/>
    <w:rsid w:val="00DB4EF7"/>
    <w:rsid w:val="00DB7BBB"/>
    <w:rsid w:val="00DD0544"/>
    <w:rsid w:val="00DD139E"/>
    <w:rsid w:val="00DD1508"/>
    <w:rsid w:val="00DD5F27"/>
    <w:rsid w:val="00E0247D"/>
    <w:rsid w:val="00E043AE"/>
    <w:rsid w:val="00E065C9"/>
    <w:rsid w:val="00E13091"/>
    <w:rsid w:val="00E20128"/>
    <w:rsid w:val="00E46CC9"/>
    <w:rsid w:val="00E57A14"/>
    <w:rsid w:val="00E61F77"/>
    <w:rsid w:val="00E63DDB"/>
    <w:rsid w:val="00E640F1"/>
    <w:rsid w:val="00E76527"/>
    <w:rsid w:val="00E77CDE"/>
    <w:rsid w:val="00E80A36"/>
    <w:rsid w:val="00E82EF4"/>
    <w:rsid w:val="00E8460C"/>
    <w:rsid w:val="00E879BC"/>
    <w:rsid w:val="00E958D2"/>
    <w:rsid w:val="00E96A1B"/>
    <w:rsid w:val="00EA3E9F"/>
    <w:rsid w:val="00EA423C"/>
    <w:rsid w:val="00EA56B0"/>
    <w:rsid w:val="00EB5269"/>
    <w:rsid w:val="00EB58F5"/>
    <w:rsid w:val="00EC56E5"/>
    <w:rsid w:val="00ED018D"/>
    <w:rsid w:val="00ED0203"/>
    <w:rsid w:val="00ED4B65"/>
    <w:rsid w:val="00ED5DB8"/>
    <w:rsid w:val="00ED6B40"/>
    <w:rsid w:val="00EE730D"/>
    <w:rsid w:val="00EF21E7"/>
    <w:rsid w:val="00F00A07"/>
    <w:rsid w:val="00F05D23"/>
    <w:rsid w:val="00F10C2A"/>
    <w:rsid w:val="00F1392C"/>
    <w:rsid w:val="00F15C2C"/>
    <w:rsid w:val="00F25FD8"/>
    <w:rsid w:val="00F31AE3"/>
    <w:rsid w:val="00F37A6A"/>
    <w:rsid w:val="00F5011D"/>
    <w:rsid w:val="00F52F20"/>
    <w:rsid w:val="00F55615"/>
    <w:rsid w:val="00F74AD6"/>
    <w:rsid w:val="00F86A04"/>
    <w:rsid w:val="00F93E83"/>
    <w:rsid w:val="00FA5251"/>
    <w:rsid w:val="00FB226B"/>
    <w:rsid w:val="00FC1ECD"/>
    <w:rsid w:val="00FC1F55"/>
    <w:rsid w:val="00FD04B6"/>
    <w:rsid w:val="00FD0801"/>
    <w:rsid w:val="00FD32D5"/>
    <w:rsid w:val="00FE0CC1"/>
    <w:rsid w:val="00FE146A"/>
    <w:rsid w:val="00FE6DE6"/>
    <w:rsid w:val="00FE717A"/>
    <w:rsid w:val="04E70310"/>
    <w:rsid w:val="068B9D19"/>
    <w:rsid w:val="08E3CF2A"/>
    <w:rsid w:val="0A13204A"/>
    <w:rsid w:val="0EA194A7"/>
    <w:rsid w:val="16A11668"/>
    <w:rsid w:val="1E039516"/>
    <w:rsid w:val="1FC48DEF"/>
    <w:rsid w:val="21F2C3A9"/>
    <w:rsid w:val="2AB2F714"/>
    <w:rsid w:val="2E6A4B05"/>
    <w:rsid w:val="2F179192"/>
    <w:rsid w:val="33E80386"/>
    <w:rsid w:val="34F78A43"/>
    <w:rsid w:val="35297AC5"/>
    <w:rsid w:val="36616485"/>
    <w:rsid w:val="36D62811"/>
    <w:rsid w:val="38236A43"/>
    <w:rsid w:val="408C464A"/>
    <w:rsid w:val="4105BE82"/>
    <w:rsid w:val="413BB0B1"/>
    <w:rsid w:val="41A567C2"/>
    <w:rsid w:val="42DA3964"/>
    <w:rsid w:val="459EBFDF"/>
    <w:rsid w:val="4694E274"/>
    <w:rsid w:val="4B02DB37"/>
    <w:rsid w:val="4B0EB2A1"/>
    <w:rsid w:val="4ED2E7AB"/>
    <w:rsid w:val="4F1A2072"/>
    <w:rsid w:val="50193283"/>
    <w:rsid w:val="50D467AC"/>
    <w:rsid w:val="52020199"/>
    <w:rsid w:val="531D1786"/>
    <w:rsid w:val="54B02DD2"/>
    <w:rsid w:val="589A54EA"/>
    <w:rsid w:val="5AB89430"/>
    <w:rsid w:val="5BD56FE4"/>
    <w:rsid w:val="5E250A2B"/>
    <w:rsid w:val="5EAFC411"/>
    <w:rsid w:val="5FAE3010"/>
    <w:rsid w:val="65880BDF"/>
    <w:rsid w:val="6624D4DB"/>
    <w:rsid w:val="66FE105E"/>
    <w:rsid w:val="68704742"/>
    <w:rsid w:val="69B9E152"/>
    <w:rsid w:val="6E011112"/>
    <w:rsid w:val="6E12502B"/>
    <w:rsid w:val="7030C682"/>
    <w:rsid w:val="72693704"/>
    <w:rsid w:val="7616A85F"/>
    <w:rsid w:val="76367B16"/>
    <w:rsid w:val="78323809"/>
    <w:rsid w:val="7E79C30B"/>
    <w:rsid w:val="7F36DC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94A7"/>
  <w15:chartTrackingRefBased/>
  <w15:docId w15:val="{C972E21E-45C7-4AF3-964E-CE718CD2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0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1E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125F"/>
    <w:pPr>
      <w:spacing w:before="120" w:after="120" w:line="240" w:lineRule="auto"/>
    </w:pPr>
    <w:rPr>
      <w:rFonts w:ascii="Arial" w:eastAsia="Times New Roman" w:hAnsi="Arial" w:cs="Arial"/>
      <w:b/>
      <w:sz w:val="56"/>
      <w:szCs w:val="56"/>
      <w:lang w:val="en-AU"/>
    </w:rPr>
  </w:style>
  <w:style w:type="character" w:customStyle="1" w:styleId="TitleChar">
    <w:name w:val="Title Char"/>
    <w:basedOn w:val="DefaultParagraphFont"/>
    <w:link w:val="Title"/>
    <w:uiPriority w:val="10"/>
    <w:rsid w:val="00D6125F"/>
    <w:rPr>
      <w:rFonts w:ascii="Arial" w:eastAsia="Times New Roman" w:hAnsi="Arial" w:cs="Arial"/>
      <w:b/>
      <w:sz w:val="56"/>
      <w:szCs w:val="56"/>
      <w:lang w:val="en-AU"/>
    </w:rPr>
  </w:style>
  <w:style w:type="paragraph" w:styleId="CommentText">
    <w:name w:val="annotation text"/>
    <w:basedOn w:val="Normal"/>
    <w:link w:val="CommentTextChar"/>
    <w:uiPriority w:val="99"/>
    <w:unhideWhenUsed/>
    <w:rsid w:val="00D6125F"/>
    <w:pPr>
      <w:spacing w:line="240" w:lineRule="auto"/>
    </w:pPr>
    <w:rPr>
      <w:sz w:val="20"/>
      <w:szCs w:val="20"/>
    </w:rPr>
  </w:style>
  <w:style w:type="character" w:customStyle="1" w:styleId="CommentTextChar">
    <w:name w:val="Comment Text Char"/>
    <w:basedOn w:val="DefaultParagraphFont"/>
    <w:link w:val="CommentText"/>
    <w:uiPriority w:val="99"/>
    <w:rsid w:val="00D6125F"/>
    <w:rPr>
      <w:sz w:val="20"/>
      <w:szCs w:val="20"/>
    </w:rPr>
  </w:style>
  <w:style w:type="character" w:styleId="CommentReference">
    <w:name w:val="annotation reference"/>
    <w:basedOn w:val="DefaultParagraphFont"/>
    <w:uiPriority w:val="99"/>
    <w:semiHidden/>
    <w:unhideWhenUsed/>
    <w:rsid w:val="00D6125F"/>
    <w:rPr>
      <w:sz w:val="16"/>
      <w:szCs w:val="16"/>
    </w:rPr>
  </w:style>
  <w:style w:type="paragraph" w:styleId="BalloonText">
    <w:name w:val="Balloon Text"/>
    <w:basedOn w:val="Normal"/>
    <w:link w:val="BalloonTextChar"/>
    <w:uiPriority w:val="99"/>
    <w:semiHidden/>
    <w:unhideWhenUsed/>
    <w:rsid w:val="00D61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25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6125F"/>
    <w:rPr>
      <w:b/>
      <w:bCs/>
    </w:rPr>
  </w:style>
  <w:style w:type="character" w:customStyle="1" w:styleId="CommentSubjectChar">
    <w:name w:val="Comment Subject Char"/>
    <w:basedOn w:val="CommentTextChar"/>
    <w:link w:val="CommentSubject"/>
    <w:uiPriority w:val="99"/>
    <w:semiHidden/>
    <w:rsid w:val="00D6125F"/>
    <w:rPr>
      <w:b/>
      <w:bCs/>
      <w:sz w:val="20"/>
      <w:szCs w:val="20"/>
    </w:rPr>
  </w:style>
  <w:style w:type="character" w:customStyle="1" w:styleId="Heading2Char">
    <w:name w:val="Heading 2 Char"/>
    <w:basedOn w:val="DefaultParagraphFont"/>
    <w:link w:val="Heading2"/>
    <w:uiPriority w:val="9"/>
    <w:rsid w:val="00901E1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6704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E717A"/>
    <w:pPr>
      <w:spacing w:after="0" w:line="240" w:lineRule="auto"/>
      <w:ind w:left="720"/>
      <w:contextualSpacing/>
    </w:pPr>
    <w:rPr>
      <w:rFonts w:ascii="Arial" w:hAnsi="Arial" w:cs="Arial"/>
      <w:kern w:val="2"/>
      <w:sz w:val="24"/>
      <w:szCs w:val="32"/>
      <w:lang w:val="en-AU"/>
      <w14:ligatures w14:val="standardContextual"/>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avr@tmr.qld.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B3DBC-F7FF-4F55-8615-2CC40F34405F}">
  <ds:schemaRefs>
    <ds:schemaRef ds:uri="http://schemas.microsoft.com/sharepoint/v3/contenttype/forms"/>
  </ds:schemaRefs>
</ds:datastoreItem>
</file>

<file path=customXml/itemProps2.xml><?xml version="1.0" encoding="utf-8"?>
<ds:datastoreItem xmlns:ds="http://schemas.openxmlformats.org/officeDocument/2006/customXml" ds:itemID="{365CA61D-6F62-430D-B54C-D537DF1A184B}">
  <ds:schemaRefs>
    <ds:schemaRef ds:uri="http://schemas.openxmlformats.org/package/2006/metadata/core-properties"/>
    <ds:schemaRef ds:uri="http://www.w3.org/XML/1998/namespace"/>
    <ds:schemaRef ds:uri="bacc2ad0-7404-40c1-80a7-151f3b004475"/>
    <ds:schemaRef ds:uri="http://purl.org/dc/terms/"/>
    <ds:schemaRef ds:uri="b1806c8e-1ab9-4ab4-abd9-63d74af78f08"/>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94C550F-3F34-47E7-BE54-C40D8E799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2180</Words>
  <Characters>12428</Characters>
  <Application>Microsoft Office Word</Application>
  <DocSecurity>0</DocSecurity>
  <Lines>103</Lines>
  <Paragraphs>29</Paragraphs>
  <ScaleCrop>false</ScaleCrop>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Lesleigh Butler</dc:creator>
  <cp:keywords/>
  <dc:description/>
  <cp:lastModifiedBy>Lesleigh Butler</cp:lastModifiedBy>
  <cp:revision>2</cp:revision>
  <dcterms:created xsi:type="dcterms:W3CDTF">2025-01-19T22:29:00Z</dcterms:created>
  <dcterms:modified xsi:type="dcterms:W3CDTF">2025-01-19T22:29:00Z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y fmtid="{D5CDD505-2E9C-101B-9397-08002B2CF9AE}" pid="3" name="MediaServiceImageTags">
    <vt:lpwstr/>
  </property>
</Properties>
</file>